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rFonts w:ascii="Times New Roman" w:eastAsiaTheme="minorEastAsia" w:hAnsi="Times New Roman" w:cstheme="minorBidi"/>
          <w:b w:val="0"/>
          <w:bCs w:val="0"/>
          <w:color w:val="auto"/>
          <w:szCs w:val="22"/>
          <w:lang w:eastAsia="ru-RU"/>
        </w:rPr>
        <w:id w:val="96045066"/>
        <w:docPartObj>
          <w:docPartGallery w:val="Table of Contents"/>
          <w:docPartUnique/>
        </w:docPartObj>
      </w:sdtPr>
      <w:sdtContent>
        <w:p w:rsidR="004A5CA3" w:rsidRDefault="004A5CA3" w:rsidP="004A5CA3">
          <w:pPr>
            <w:pStyle w:val="a8"/>
            <w:spacing w:line="360" w:lineRule="auto"/>
            <w:jc w:val="center"/>
          </w:pPr>
          <w:r w:rsidRPr="004A5CA3">
            <w:rPr>
              <w:rFonts w:ascii="Times New Roman" w:hAnsi="Times New Roman" w:cs="Times New Roman"/>
              <w:b w:val="0"/>
              <w:color w:val="auto"/>
            </w:rPr>
            <w:t>СОДЕРЖАНИЕ</w:t>
          </w:r>
        </w:p>
        <w:p w:rsidR="004A5CA3" w:rsidRPr="004A5CA3" w:rsidRDefault="004A5CA3" w:rsidP="004A5CA3">
          <w:pPr>
            <w:rPr>
              <w:lang w:eastAsia="en-US"/>
            </w:rPr>
          </w:pPr>
        </w:p>
        <w:p w:rsidR="00BA275C" w:rsidRDefault="00247014">
          <w:pPr>
            <w:pStyle w:val="11"/>
            <w:tabs>
              <w:tab w:val="right" w:leader="dot" w:pos="9345"/>
            </w:tabs>
            <w:rPr>
              <w:rFonts w:asciiTheme="minorHAnsi" w:hAnsiTheme="minorHAnsi"/>
              <w:noProof/>
              <w:sz w:val="22"/>
            </w:rPr>
          </w:pPr>
          <w:r>
            <w:fldChar w:fldCharType="begin"/>
          </w:r>
          <w:r w:rsidR="004A5CA3">
            <w:instrText xml:space="preserve"> TOC \o "1-3" \h \z \u </w:instrText>
          </w:r>
          <w:r>
            <w:fldChar w:fldCharType="separate"/>
          </w:r>
          <w:hyperlink w:anchor="_Toc531783523" w:history="1">
            <w:r w:rsidR="00BA275C" w:rsidRPr="002C7D41">
              <w:rPr>
                <w:rStyle w:val="a9"/>
                <w:noProof/>
              </w:rPr>
              <w:t>Введение</w:t>
            </w:r>
            <w:r w:rsidR="00BA275C">
              <w:rPr>
                <w:noProof/>
                <w:webHidden/>
              </w:rPr>
              <w:tab/>
            </w:r>
            <w:r w:rsidR="00BA275C">
              <w:rPr>
                <w:noProof/>
                <w:webHidden/>
              </w:rPr>
              <w:fldChar w:fldCharType="begin"/>
            </w:r>
            <w:r w:rsidR="00BA275C">
              <w:rPr>
                <w:noProof/>
                <w:webHidden/>
              </w:rPr>
              <w:instrText xml:space="preserve"> PAGEREF _Toc531783523 \h </w:instrText>
            </w:r>
            <w:r w:rsidR="00BA275C">
              <w:rPr>
                <w:noProof/>
                <w:webHidden/>
              </w:rPr>
            </w:r>
            <w:r w:rsidR="00BA275C">
              <w:rPr>
                <w:noProof/>
                <w:webHidden/>
              </w:rPr>
              <w:fldChar w:fldCharType="separate"/>
            </w:r>
            <w:r w:rsidR="00BA275C">
              <w:rPr>
                <w:noProof/>
                <w:webHidden/>
              </w:rPr>
              <w:t>3</w:t>
            </w:r>
            <w:r w:rsidR="00BA275C">
              <w:rPr>
                <w:noProof/>
                <w:webHidden/>
              </w:rPr>
              <w:fldChar w:fldCharType="end"/>
            </w:r>
          </w:hyperlink>
        </w:p>
        <w:p w:rsidR="00BA275C" w:rsidRDefault="00BA275C">
          <w:pPr>
            <w:pStyle w:val="11"/>
            <w:tabs>
              <w:tab w:val="right" w:leader="dot" w:pos="9345"/>
            </w:tabs>
            <w:rPr>
              <w:rFonts w:asciiTheme="minorHAnsi" w:hAnsiTheme="minorHAnsi"/>
              <w:noProof/>
              <w:sz w:val="22"/>
            </w:rPr>
          </w:pPr>
          <w:hyperlink w:anchor="_Toc531783524" w:history="1">
            <w:r w:rsidRPr="002C7D41">
              <w:rPr>
                <w:rStyle w:val="a9"/>
                <w:noProof/>
              </w:rPr>
              <w:t>1 Исследование актуальности тематики магистерской диссертации</w:t>
            </w:r>
            <w:r>
              <w:rPr>
                <w:noProof/>
                <w:webHidden/>
              </w:rPr>
              <w:tab/>
            </w:r>
            <w:r>
              <w:rPr>
                <w:noProof/>
                <w:webHidden/>
              </w:rPr>
              <w:fldChar w:fldCharType="begin"/>
            </w:r>
            <w:r>
              <w:rPr>
                <w:noProof/>
                <w:webHidden/>
              </w:rPr>
              <w:instrText xml:space="preserve"> PAGEREF _Toc531783524 \h </w:instrText>
            </w:r>
            <w:r>
              <w:rPr>
                <w:noProof/>
                <w:webHidden/>
              </w:rPr>
            </w:r>
            <w:r>
              <w:rPr>
                <w:noProof/>
                <w:webHidden/>
              </w:rPr>
              <w:fldChar w:fldCharType="separate"/>
            </w:r>
            <w:r>
              <w:rPr>
                <w:noProof/>
                <w:webHidden/>
              </w:rPr>
              <w:t>4</w:t>
            </w:r>
            <w:r>
              <w:rPr>
                <w:noProof/>
                <w:webHidden/>
              </w:rPr>
              <w:fldChar w:fldCharType="end"/>
            </w:r>
          </w:hyperlink>
        </w:p>
        <w:p w:rsidR="00BA275C" w:rsidRDefault="00BA275C">
          <w:pPr>
            <w:pStyle w:val="11"/>
            <w:tabs>
              <w:tab w:val="right" w:leader="dot" w:pos="9345"/>
            </w:tabs>
            <w:rPr>
              <w:rFonts w:asciiTheme="minorHAnsi" w:hAnsiTheme="minorHAnsi"/>
              <w:noProof/>
              <w:sz w:val="22"/>
            </w:rPr>
          </w:pPr>
          <w:hyperlink w:anchor="_Toc531783525" w:history="1">
            <w:r w:rsidRPr="002C7D41">
              <w:rPr>
                <w:rStyle w:val="a9"/>
                <w:noProof/>
              </w:rPr>
              <w:t xml:space="preserve">2 </w:t>
            </w:r>
            <w:r>
              <w:rPr>
                <w:rStyle w:val="a9"/>
                <w:noProof/>
              </w:rPr>
              <w:t>И</w:t>
            </w:r>
            <w:r w:rsidRPr="002C7D41">
              <w:rPr>
                <w:rStyle w:val="a9"/>
                <w:noProof/>
              </w:rPr>
              <w:t>сходные данные. Лабораторная штамповая оснастка. План компьтерного моделирования</w:t>
            </w:r>
            <w:r>
              <w:rPr>
                <w:noProof/>
                <w:webHidden/>
              </w:rPr>
              <w:tab/>
            </w:r>
            <w:r>
              <w:rPr>
                <w:noProof/>
                <w:webHidden/>
              </w:rPr>
              <w:fldChar w:fldCharType="begin"/>
            </w:r>
            <w:r>
              <w:rPr>
                <w:noProof/>
                <w:webHidden/>
              </w:rPr>
              <w:instrText xml:space="preserve"> PAGEREF _Toc531783525 \h </w:instrText>
            </w:r>
            <w:r>
              <w:rPr>
                <w:noProof/>
                <w:webHidden/>
              </w:rPr>
            </w:r>
            <w:r>
              <w:rPr>
                <w:noProof/>
                <w:webHidden/>
              </w:rPr>
              <w:fldChar w:fldCharType="separate"/>
            </w:r>
            <w:r>
              <w:rPr>
                <w:noProof/>
                <w:webHidden/>
              </w:rPr>
              <w:t>7</w:t>
            </w:r>
            <w:r>
              <w:rPr>
                <w:noProof/>
                <w:webHidden/>
              </w:rPr>
              <w:fldChar w:fldCharType="end"/>
            </w:r>
          </w:hyperlink>
        </w:p>
        <w:p w:rsidR="00BA275C" w:rsidRDefault="00BA275C">
          <w:pPr>
            <w:pStyle w:val="11"/>
            <w:tabs>
              <w:tab w:val="right" w:leader="dot" w:pos="9345"/>
            </w:tabs>
            <w:rPr>
              <w:rFonts w:asciiTheme="minorHAnsi" w:hAnsiTheme="minorHAnsi"/>
              <w:noProof/>
              <w:sz w:val="22"/>
            </w:rPr>
          </w:pPr>
          <w:hyperlink w:anchor="_Toc531783526" w:history="1">
            <w:r w:rsidRPr="002C7D41">
              <w:rPr>
                <w:rStyle w:val="a9"/>
                <w:noProof/>
              </w:rPr>
              <w:t>3 Анализ результатов компьютерного моделирования</w:t>
            </w:r>
            <w:r>
              <w:rPr>
                <w:noProof/>
                <w:webHidden/>
              </w:rPr>
              <w:tab/>
            </w:r>
            <w:r>
              <w:rPr>
                <w:noProof/>
                <w:webHidden/>
              </w:rPr>
              <w:fldChar w:fldCharType="begin"/>
            </w:r>
            <w:r>
              <w:rPr>
                <w:noProof/>
                <w:webHidden/>
              </w:rPr>
              <w:instrText xml:space="preserve"> PAGEREF _Toc531783526 \h </w:instrText>
            </w:r>
            <w:r>
              <w:rPr>
                <w:noProof/>
                <w:webHidden/>
              </w:rPr>
            </w:r>
            <w:r>
              <w:rPr>
                <w:noProof/>
                <w:webHidden/>
              </w:rPr>
              <w:fldChar w:fldCharType="separate"/>
            </w:r>
            <w:r>
              <w:rPr>
                <w:noProof/>
                <w:webHidden/>
              </w:rPr>
              <w:t>11</w:t>
            </w:r>
            <w:r>
              <w:rPr>
                <w:noProof/>
                <w:webHidden/>
              </w:rPr>
              <w:fldChar w:fldCharType="end"/>
            </w:r>
          </w:hyperlink>
        </w:p>
        <w:p w:rsidR="00BA275C" w:rsidRDefault="00BA275C">
          <w:pPr>
            <w:pStyle w:val="11"/>
            <w:tabs>
              <w:tab w:val="right" w:leader="dot" w:pos="9345"/>
            </w:tabs>
            <w:rPr>
              <w:rFonts w:asciiTheme="minorHAnsi" w:hAnsiTheme="minorHAnsi"/>
              <w:noProof/>
              <w:sz w:val="22"/>
            </w:rPr>
          </w:pPr>
          <w:hyperlink w:anchor="_Toc531783527" w:history="1">
            <w:r w:rsidRPr="002C7D41">
              <w:rPr>
                <w:rStyle w:val="a9"/>
                <w:noProof/>
              </w:rPr>
              <w:t>Заключение</w:t>
            </w:r>
            <w:r>
              <w:rPr>
                <w:noProof/>
                <w:webHidden/>
              </w:rPr>
              <w:tab/>
            </w:r>
            <w:r>
              <w:rPr>
                <w:noProof/>
                <w:webHidden/>
              </w:rPr>
              <w:fldChar w:fldCharType="begin"/>
            </w:r>
            <w:r>
              <w:rPr>
                <w:noProof/>
                <w:webHidden/>
              </w:rPr>
              <w:instrText xml:space="preserve"> PAGEREF _Toc531783527 \h </w:instrText>
            </w:r>
            <w:r>
              <w:rPr>
                <w:noProof/>
                <w:webHidden/>
              </w:rPr>
            </w:r>
            <w:r>
              <w:rPr>
                <w:noProof/>
                <w:webHidden/>
              </w:rPr>
              <w:fldChar w:fldCharType="separate"/>
            </w:r>
            <w:r>
              <w:rPr>
                <w:noProof/>
                <w:webHidden/>
              </w:rPr>
              <w:t>14</w:t>
            </w:r>
            <w:r>
              <w:rPr>
                <w:noProof/>
                <w:webHidden/>
              </w:rPr>
              <w:fldChar w:fldCharType="end"/>
            </w:r>
          </w:hyperlink>
        </w:p>
        <w:p w:rsidR="00BA275C" w:rsidRDefault="00BA275C">
          <w:pPr>
            <w:pStyle w:val="11"/>
            <w:tabs>
              <w:tab w:val="right" w:leader="dot" w:pos="9345"/>
            </w:tabs>
            <w:rPr>
              <w:rFonts w:asciiTheme="minorHAnsi" w:hAnsiTheme="minorHAnsi"/>
              <w:noProof/>
              <w:sz w:val="22"/>
            </w:rPr>
          </w:pPr>
          <w:hyperlink w:anchor="_Toc531783528" w:history="1">
            <w:r w:rsidRPr="002C7D41">
              <w:rPr>
                <w:rStyle w:val="a9"/>
                <w:noProof/>
              </w:rPr>
              <w:t>Список источников</w:t>
            </w:r>
            <w:r>
              <w:rPr>
                <w:noProof/>
                <w:webHidden/>
              </w:rPr>
              <w:tab/>
            </w:r>
            <w:r>
              <w:rPr>
                <w:noProof/>
                <w:webHidden/>
              </w:rPr>
              <w:fldChar w:fldCharType="begin"/>
            </w:r>
            <w:r>
              <w:rPr>
                <w:noProof/>
                <w:webHidden/>
              </w:rPr>
              <w:instrText xml:space="preserve"> PAGEREF _Toc531783528 \h </w:instrText>
            </w:r>
            <w:r>
              <w:rPr>
                <w:noProof/>
                <w:webHidden/>
              </w:rPr>
            </w:r>
            <w:r>
              <w:rPr>
                <w:noProof/>
                <w:webHidden/>
              </w:rPr>
              <w:fldChar w:fldCharType="separate"/>
            </w:r>
            <w:r>
              <w:rPr>
                <w:noProof/>
                <w:webHidden/>
              </w:rPr>
              <w:t>15</w:t>
            </w:r>
            <w:r>
              <w:rPr>
                <w:noProof/>
                <w:webHidden/>
              </w:rPr>
              <w:fldChar w:fldCharType="end"/>
            </w:r>
          </w:hyperlink>
        </w:p>
        <w:p w:rsidR="00BA275C" w:rsidRDefault="00BA275C">
          <w:pPr>
            <w:pStyle w:val="11"/>
            <w:tabs>
              <w:tab w:val="right" w:leader="dot" w:pos="9345"/>
            </w:tabs>
            <w:rPr>
              <w:rFonts w:asciiTheme="minorHAnsi" w:hAnsiTheme="minorHAnsi"/>
              <w:noProof/>
              <w:sz w:val="22"/>
            </w:rPr>
          </w:pPr>
          <w:hyperlink w:anchor="_Toc531783529" w:history="1">
            <w:r w:rsidRPr="002C7D41">
              <w:rPr>
                <w:rStyle w:val="a9"/>
                <w:noProof/>
              </w:rPr>
              <w:t>Приложение А. Чертёж детали</w:t>
            </w:r>
            <w:r>
              <w:rPr>
                <w:noProof/>
                <w:webHidden/>
              </w:rPr>
              <w:tab/>
            </w:r>
            <w:r>
              <w:rPr>
                <w:noProof/>
                <w:webHidden/>
              </w:rPr>
              <w:fldChar w:fldCharType="begin"/>
            </w:r>
            <w:r>
              <w:rPr>
                <w:noProof/>
                <w:webHidden/>
              </w:rPr>
              <w:instrText xml:space="preserve"> PAGEREF _Toc531783529 \h </w:instrText>
            </w:r>
            <w:r>
              <w:rPr>
                <w:noProof/>
                <w:webHidden/>
              </w:rPr>
            </w:r>
            <w:r>
              <w:rPr>
                <w:noProof/>
                <w:webHidden/>
              </w:rPr>
              <w:fldChar w:fldCharType="separate"/>
            </w:r>
            <w:r>
              <w:rPr>
                <w:noProof/>
                <w:webHidden/>
              </w:rPr>
              <w:t>16</w:t>
            </w:r>
            <w:r>
              <w:rPr>
                <w:noProof/>
                <w:webHidden/>
              </w:rPr>
              <w:fldChar w:fldCharType="end"/>
            </w:r>
          </w:hyperlink>
        </w:p>
        <w:p w:rsidR="00BA275C" w:rsidRDefault="00BA275C">
          <w:pPr>
            <w:pStyle w:val="11"/>
            <w:tabs>
              <w:tab w:val="right" w:leader="dot" w:pos="9345"/>
            </w:tabs>
            <w:rPr>
              <w:rFonts w:asciiTheme="minorHAnsi" w:hAnsiTheme="minorHAnsi"/>
              <w:noProof/>
              <w:sz w:val="22"/>
            </w:rPr>
          </w:pPr>
          <w:hyperlink w:anchor="_Toc531783530" w:history="1">
            <w:r w:rsidRPr="002C7D41">
              <w:rPr>
                <w:rStyle w:val="a9"/>
                <w:noProof/>
              </w:rPr>
              <w:t xml:space="preserve">Приложение </w:t>
            </w:r>
            <w:r>
              <w:rPr>
                <w:rStyle w:val="a9"/>
                <w:noProof/>
              </w:rPr>
              <w:t>Б</w:t>
            </w:r>
            <w:r w:rsidRPr="002C7D41">
              <w:rPr>
                <w:rStyle w:val="a9"/>
                <w:noProof/>
              </w:rPr>
              <w:t>. Чертёж штампа</w:t>
            </w:r>
            <w:r>
              <w:rPr>
                <w:noProof/>
                <w:webHidden/>
              </w:rPr>
              <w:tab/>
            </w:r>
            <w:r>
              <w:rPr>
                <w:noProof/>
                <w:webHidden/>
              </w:rPr>
              <w:fldChar w:fldCharType="begin"/>
            </w:r>
            <w:r>
              <w:rPr>
                <w:noProof/>
                <w:webHidden/>
              </w:rPr>
              <w:instrText xml:space="preserve"> PAGEREF _Toc531783530 \h </w:instrText>
            </w:r>
            <w:r>
              <w:rPr>
                <w:noProof/>
                <w:webHidden/>
              </w:rPr>
            </w:r>
            <w:r>
              <w:rPr>
                <w:noProof/>
                <w:webHidden/>
              </w:rPr>
              <w:fldChar w:fldCharType="separate"/>
            </w:r>
            <w:r>
              <w:rPr>
                <w:noProof/>
                <w:webHidden/>
              </w:rPr>
              <w:t>17</w:t>
            </w:r>
            <w:r>
              <w:rPr>
                <w:noProof/>
                <w:webHidden/>
              </w:rPr>
              <w:fldChar w:fldCharType="end"/>
            </w:r>
          </w:hyperlink>
        </w:p>
        <w:p w:rsidR="004A5CA3" w:rsidRDefault="00247014" w:rsidP="004A5CA3">
          <w:r>
            <w:fldChar w:fldCharType="end"/>
          </w:r>
        </w:p>
      </w:sdtContent>
    </w:sdt>
    <w:p w:rsidR="004A5CA3" w:rsidRDefault="004A5CA3">
      <w:pPr>
        <w:spacing w:after="200" w:line="276" w:lineRule="auto"/>
        <w:jc w:val="left"/>
      </w:pPr>
    </w:p>
    <w:p w:rsidR="004A5CA3" w:rsidRDefault="004A5CA3">
      <w:pPr>
        <w:spacing w:after="200" w:line="276" w:lineRule="auto"/>
        <w:jc w:val="left"/>
      </w:pPr>
      <w:r>
        <w:br w:type="page"/>
      </w:r>
    </w:p>
    <w:p w:rsidR="00CC7B6C" w:rsidRDefault="00CC7B6C" w:rsidP="00CC7B6C">
      <w:pPr>
        <w:pStyle w:val="1"/>
      </w:pPr>
      <w:bookmarkStart w:id="0" w:name="_Toc531783523"/>
      <w:r>
        <w:lastRenderedPageBreak/>
        <w:t>Введение</w:t>
      </w:r>
      <w:bookmarkEnd w:id="0"/>
    </w:p>
    <w:p w:rsidR="00CC7B6C" w:rsidRDefault="00CC7B6C" w:rsidP="00CC7B6C"/>
    <w:p w:rsidR="00CC7B6C" w:rsidRDefault="00CC7B6C" w:rsidP="00CC7B6C">
      <w:r>
        <w:tab/>
        <w:t>Темой магистерской диссертации является анализ технологических возможностей изготовление сферических пробок из трудно деформируемых материалов.</w:t>
      </w:r>
    </w:p>
    <w:p w:rsidR="00CC7B6C" w:rsidRDefault="00CC7B6C" w:rsidP="00CC7B6C">
      <w:r>
        <w:tab/>
        <w:t>Актуальность работы обусловлена производственным заказом ООО «Армалит». Исследуется часть шарового крана - пробка является низкотехнологичной и металлоёмкой в условиях обработки металлов резаньем. В виду этого была поставлена задача спроектировать технологию изготовления широкой номенклатуры пробок методами обработкой металлов давлением.</w:t>
      </w:r>
    </w:p>
    <w:p w:rsidR="00CC7B6C" w:rsidRPr="00CC7B6C" w:rsidRDefault="00CC7B6C" w:rsidP="00CC7B6C">
      <w:r>
        <w:tab/>
        <w:t>Работа посвящена моделированию процесса обжима-раздачи трубной заготовки.</w:t>
      </w:r>
    </w:p>
    <w:p w:rsidR="004A5CA3" w:rsidRDefault="00CC7B6C" w:rsidP="00CC7B6C">
      <w:pPr>
        <w:spacing w:after="200" w:line="276" w:lineRule="auto"/>
        <w:jc w:val="left"/>
      </w:pPr>
      <w:r>
        <w:br w:type="page"/>
      </w:r>
    </w:p>
    <w:p w:rsidR="002A3865" w:rsidRDefault="004A5CA3" w:rsidP="00572600">
      <w:pPr>
        <w:pStyle w:val="1"/>
      </w:pPr>
      <w:bookmarkStart w:id="1" w:name="_Toc531783524"/>
      <w:r>
        <w:lastRenderedPageBreak/>
        <w:t xml:space="preserve">1 </w:t>
      </w:r>
      <w:r w:rsidR="00572600">
        <w:t>Исследование актуальности тематики магистерской диссертации</w:t>
      </w:r>
      <w:bookmarkEnd w:id="1"/>
    </w:p>
    <w:p w:rsidR="00572600" w:rsidRDefault="00572600" w:rsidP="00572600"/>
    <w:p w:rsidR="00572600" w:rsidRDefault="00572600" w:rsidP="00572600">
      <w:r>
        <w:tab/>
        <w:t>Темой магистерской диссертации является анализ технологических возможностей изготовление сферических пробок из трудно деформируемых материалов.</w:t>
      </w:r>
    </w:p>
    <w:p w:rsidR="00572600" w:rsidRDefault="00572600" w:rsidP="00572600">
      <w:r>
        <w:tab/>
        <w:t>Шаровой кран — разновидность трубопроводного крана, запирающий или регулирующий элемент кот</w:t>
      </w:r>
      <w:r w:rsidR="003007D3">
        <w:t>орого имеет сферическую форму</w:t>
      </w:r>
      <w:r>
        <w:t>. Это</w:t>
      </w:r>
      <w:r w:rsidR="003007D3">
        <w:t>т тип крана является</w:t>
      </w:r>
      <w:r>
        <w:t xml:space="preserve"> одн</w:t>
      </w:r>
      <w:r w:rsidR="003007D3">
        <w:t>им</w:t>
      </w:r>
      <w:r>
        <w:t xml:space="preserve"> из современных и прогрессивных типов запорной арматуры, находящий всё большее применение в </w:t>
      </w:r>
      <w:r w:rsidR="003007D3">
        <w:t xml:space="preserve">различных </w:t>
      </w:r>
      <w:r>
        <w:t>трубопроводах, транспортирующих природный газ и нефть, системах городского газоснабжения, водоснабжения, отопления и других областях. Имеется также возможность использовать его в каче</w:t>
      </w:r>
      <w:r w:rsidR="003007D3">
        <w:t>стве регулирующей арматуры</w:t>
      </w:r>
      <w:r>
        <w:t>.</w:t>
      </w:r>
      <w:r w:rsidR="00126FFE">
        <w:t xml:space="preserve"> Пример шарового крана представлен на рисунке 1.</w:t>
      </w:r>
    </w:p>
    <w:p w:rsidR="00126FFE" w:rsidRDefault="00D47C3F" w:rsidP="00126FFE">
      <w:pPr>
        <w:jc w:val="cente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0.55pt;height:255.25pt">
            <v:imagedata r:id="rId8" o:title="sharovyj-kran-v-razreze"/>
          </v:shape>
        </w:pict>
      </w:r>
    </w:p>
    <w:p w:rsidR="00E56BBE" w:rsidRPr="00465B22" w:rsidRDefault="00E56BBE" w:rsidP="00126FFE">
      <w:pPr>
        <w:jc w:val="center"/>
        <w:rPr>
          <w:sz w:val="24"/>
          <w:szCs w:val="24"/>
        </w:rPr>
      </w:pPr>
      <w:r w:rsidRPr="00465B22">
        <w:rPr>
          <w:sz w:val="24"/>
          <w:szCs w:val="24"/>
        </w:rPr>
        <w:t>Рисунок 1 – Шаровой кран</w:t>
      </w:r>
    </w:p>
    <w:p w:rsidR="00E56BBE" w:rsidRDefault="00E56BBE" w:rsidP="00126FFE">
      <w:pPr>
        <w:jc w:val="center"/>
      </w:pPr>
    </w:p>
    <w:p w:rsidR="00572600" w:rsidRDefault="003007D3" w:rsidP="00572600">
      <w:r>
        <w:tab/>
      </w:r>
      <w:r w:rsidR="00572600">
        <w:t xml:space="preserve">Конструкция шаровых кранов известна уже более 100 лет, однако в ранних вариантах она не обеспечивала плотного перекрытия из-за трудности её обеспечения металлическими поверхностями шаровой пробки и сёдел </w:t>
      </w:r>
      <w:r w:rsidR="00572600">
        <w:lastRenderedPageBreak/>
        <w:t>корпуса. Появление и внедрение в арматуростроение таких материалов как фторопласт, синтетических каучуков для изготовления сёдел привели к началу широкого использования шаровых кранов. Новые материалы позволили обеспечить плотность закрытия и существенно снизить усилия, необходимые для управления краном.</w:t>
      </w:r>
    </w:p>
    <w:p w:rsidR="00572600" w:rsidRDefault="003007D3" w:rsidP="00572600">
      <w:r>
        <w:tab/>
      </w:r>
      <w:r w:rsidR="00572600">
        <w:t>Подвижным элементом (затвором) таких кранов служит пробка сферической формы — шар, по оси которой выполнено сквозное круглое отверстие для прохода среды. В проходных кранах для полного закрытия или открытия прохода достаточно повернуть шар на 90°.</w:t>
      </w:r>
      <w:r>
        <w:t xml:space="preserve"> Исследованию технологии изготовления этого элемента крана и посвящена магистерская диссертация.</w:t>
      </w:r>
    </w:p>
    <w:p w:rsidR="003007D3" w:rsidRDefault="003007D3" w:rsidP="00572600">
      <w:r>
        <w:tab/>
        <w:t>Основные достоинства шаровых кранов:</w:t>
      </w:r>
    </w:p>
    <w:p w:rsidR="003007D3" w:rsidRDefault="003007D3" w:rsidP="003007D3">
      <w:pPr>
        <w:pStyle w:val="a3"/>
        <w:numPr>
          <w:ilvl w:val="0"/>
          <w:numId w:val="2"/>
        </w:numPr>
      </w:pPr>
      <w:r>
        <w:t>Простота конструкции.</w:t>
      </w:r>
    </w:p>
    <w:p w:rsidR="003007D3" w:rsidRDefault="003007D3" w:rsidP="003007D3">
      <w:pPr>
        <w:pStyle w:val="a3"/>
        <w:numPr>
          <w:ilvl w:val="0"/>
          <w:numId w:val="2"/>
        </w:numPr>
      </w:pPr>
      <w:r>
        <w:t>Надежная герметичность.</w:t>
      </w:r>
    </w:p>
    <w:p w:rsidR="003007D3" w:rsidRDefault="003007D3" w:rsidP="003007D3">
      <w:pPr>
        <w:pStyle w:val="a3"/>
        <w:numPr>
          <w:ilvl w:val="0"/>
          <w:numId w:val="2"/>
        </w:numPr>
      </w:pPr>
      <w:r>
        <w:t>Небольшие габариты.</w:t>
      </w:r>
    </w:p>
    <w:p w:rsidR="003007D3" w:rsidRDefault="003007D3" w:rsidP="003007D3">
      <w:pPr>
        <w:pStyle w:val="a3"/>
        <w:numPr>
          <w:ilvl w:val="0"/>
          <w:numId w:val="2"/>
        </w:numPr>
      </w:pPr>
      <w:r>
        <w:t>Отсутствие застойных зон.</w:t>
      </w:r>
    </w:p>
    <w:p w:rsidR="003007D3" w:rsidRDefault="003007D3" w:rsidP="003007D3">
      <w:pPr>
        <w:pStyle w:val="a3"/>
        <w:numPr>
          <w:ilvl w:val="0"/>
          <w:numId w:val="2"/>
        </w:numPr>
      </w:pPr>
      <w:r>
        <w:t>Возможность применения в различных средах.</w:t>
      </w:r>
    </w:p>
    <w:p w:rsidR="003007D3" w:rsidRDefault="003007D3" w:rsidP="003007D3">
      <w:r>
        <w:tab/>
        <w:t>Требования, предъявляемые к сферическим пробкам:</w:t>
      </w:r>
    </w:p>
    <w:p w:rsidR="003007D3" w:rsidRDefault="003007D3" w:rsidP="003007D3">
      <w:pPr>
        <w:pStyle w:val="a3"/>
        <w:numPr>
          <w:ilvl w:val="0"/>
          <w:numId w:val="3"/>
        </w:numPr>
      </w:pPr>
      <w:r>
        <w:t>герметичность;</w:t>
      </w:r>
    </w:p>
    <w:p w:rsidR="003007D3" w:rsidRDefault="003007D3" w:rsidP="003007D3">
      <w:pPr>
        <w:pStyle w:val="a3"/>
        <w:numPr>
          <w:ilvl w:val="0"/>
          <w:numId w:val="3"/>
        </w:numPr>
      </w:pPr>
      <w:r>
        <w:t>эрозионная стойкость;</w:t>
      </w:r>
    </w:p>
    <w:p w:rsidR="003007D3" w:rsidRDefault="003007D3" w:rsidP="003007D3">
      <w:pPr>
        <w:pStyle w:val="a3"/>
        <w:numPr>
          <w:ilvl w:val="0"/>
          <w:numId w:val="3"/>
        </w:numPr>
      </w:pPr>
      <w:r>
        <w:t>коррозионная стойкость;</w:t>
      </w:r>
    </w:p>
    <w:p w:rsidR="003007D3" w:rsidRDefault="003007D3" w:rsidP="003007D3">
      <w:pPr>
        <w:pStyle w:val="a3"/>
        <w:numPr>
          <w:ilvl w:val="0"/>
          <w:numId w:val="3"/>
        </w:numPr>
      </w:pPr>
      <w:r>
        <w:t>прочность;</w:t>
      </w:r>
    </w:p>
    <w:p w:rsidR="003007D3" w:rsidRPr="00D47C3F" w:rsidRDefault="003007D3" w:rsidP="003007D3">
      <w:pPr>
        <w:pStyle w:val="a3"/>
        <w:numPr>
          <w:ilvl w:val="0"/>
          <w:numId w:val="3"/>
        </w:numPr>
      </w:pPr>
      <w:r>
        <w:t>экономичность.</w:t>
      </w:r>
    </w:p>
    <w:p w:rsidR="00D47C3F" w:rsidRPr="00D47C3F" w:rsidRDefault="00D47C3F" w:rsidP="00D47C3F">
      <w:r>
        <w:rPr>
          <w:lang w:val="en-US"/>
        </w:rPr>
        <w:tab/>
      </w:r>
      <w:r>
        <w:t>Темой магистерской диссертации предполагается изготовление пробок Ду32, 40, 50,65, 80, 100, 125, 150. Обозначение Ду100 расшифровывается как диаметр условный, 100 – проходной диаметр пробки. Для отработки технических решений по изготовлению всей номенклатуры изделий на начальном этапе исследований выбрана пробка Ду32.</w:t>
      </w:r>
    </w:p>
    <w:p w:rsidR="003007D3" w:rsidRDefault="003007D3" w:rsidP="003007D3">
      <w:r>
        <w:tab/>
      </w:r>
      <w:r w:rsidR="006279A2">
        <w:t>Пример</w:t>
      </w:r>
      <w:r>
        <w:t xml:space="preserve"> исследуем</w:t>
      </w:r>
      <w:r w:rsidR="006279A2">
        <w:t>ой</w:t>
      </w:r>
      <w:r>
        <w:t xml:space="preserve"> сферическ</w:t>
      </w:r>
      <w:r w:rsidR="006279A2">
        <w:t>ой пробки</w:t>
      </w:r>
      <w:r>
        <w:t xml:space="preserve"> представлена на рисунке </w:t>
      </w:r>
      <w:r w:rsidR="00126FFE">
        <w:t>2</w:t>
      </w:r>
      <w:r>
        <w:t>.</w:t>
      </w:r>
    </w:p>
    <w:p w:rsidR="003007D3" w:rsidRDefault="00D47C3F" w:rsidP="001E38CB">
      <w:pPr>
        <w:jc w:val="left"/>
      </w:pPr>
      <w:r>
        <w:lastRenderedPageBreak/>
        <w:pict>
          <v:shape id="_x0000_i1026" type="#_x0000_t75" style="width:495.6pt;height:316.05pt">
            <v:imagedata r:id="rId9" o:title="ИЮКЛ"/>
          </v:shape>
        </w:pict>
      </w:r>
    </w:p>
    <w:p w:rsidR="00572600" w:rsidRDefault="006279A2" w:rsidP="006279A2">
      <w:pPr>
        <w:jc w:val="center"/>
      </w:pPr>
      <w:r>
        <w:t xml:space="preserve">Рисунок </w:t>
      </w:r>
      <w:r w:rsidR="00126FFE">
        <w:t>2</w:t>
      </w:r>
      <w:r>
        <w:t xml:space="preserve"> – Эскиз пробки Ду 32</w:t>
      </w:r>
    </w:p>
    <w:p w:rsidR="006279A2" w:rsidRDefault="006279A2" w:rsidP="006279A2">
      <w:pPr>
        <w:jc w:val="center"/>
      </w:pPr>
    </w:p>
    <w:p w:rsidR="006279A2" w:rsidRDefault="006279A2" w:rsidP="006279A2">
      <w:r>
        <w:tab/>
        <w:t>Актуальность тематики диссертации обусловлена поступившим на кафедру Е4 заказом АО «Армалит» на разработку технологии изготовления сферических пробок методами обработки металлов давлением. Действующая технология изготовления пробок подразумевает применение различных операций обработки резаньем, что приводит к высокому отходу металла, а также низкую производительность процесса.</w:t>
      </w:r>
    </w:p>
    <w:p w:rsidR="00D47C3F" w:rsidRDefault="00D47C3F" w:rsidP="006279A2">
      <w:r>
        <w:tab/>
        <w:t>Также известны способы изготовления подобных изделий методами горячей объёмной штамповки, обжимом однослойной трубной заготовки</w:t>
      </w:r>
      <w:r w:rsidR="007828D6" w:rsidRPr="007828D6">
        <w:t>[1]</w:t>
      </w:r>
      <w:r w:rsidR="007828D6">
        <w:t>, который и был взят за основу</w:t>
      </w:r>
      <w:r>
        <w:t>, обжимом заготовки с внутренним патрубком.</w:t>
      </w:r>
    </w:p>
    <w:p w:rsidR="006279A2" w:rsidRPr="00E16222" w:rsidRDefault="006279A2" w:rsidP="006279A2">
      <w:r>
        <w:tab/>
        <w:t>Как видно из эскиза, к изделию предъявляются серьёзные требования по допуску формы, который невозможно соблюсти при обработке давлением, поэтому целью технологии является получение полуфабриката под окончательную механическую обработку.</w:t>
      </w:r>
    </w:p>
    <w:p w:rsidR="004A5CA3" w:rsidRPr="004E70B3" w:rsidRDefault="004A5CA3">
      <w:pPr>
        <w:spacing w:after="200" w:line="276" w:lineRule="auto"/>
        <w:jc w:val="left"/>
      </w:pPr>
      <w:r w:rsidRPr="004E70B3">
        <w:br w:type="page"/>
      </w:r>
    </w:p>
    <w:p w:rsidR="00E16222" w:rsidRPr="004E70B3" w:rsidRDefault="00E16222" w:rsidP="006279A2"/>
    <w:p w:rsidR="00E16222" w:rsidRDefault="004A5CA3" w:rsidP="00E16222">
      <w:pPr>
        <w:pStyle w:val="1"/>
      </w:pPr>
      <w:bookmarkStart w:id="2" w:name="_Toc531783525"/>
      <w:r>
        <w:t xml:space="preserve">2 </w:t>
      </w:r>
      <w:r w:rsidR="002F6EED">
        <w:t>И</w:t>
      </w:r>
      <w:r w:rsidR="00E16222">
        <w:t xml:space="preserve">сходные данные. </w:t>
      </w:r>
      <w:r w:rsidR="00D2560B">
        <w:t>Л</w:t>
      </w:r>
      <w:r>
        <w:t xml:space="preserve">абораторная штамповая оснастка. </w:t>
      </w:r>
      <w:r w:rsidR="00D2560B">
        <w:t>П</w:t>
      </w:r>
      <w:r>
        <w:t>лан компьтерного моделирования</w:t>
      </w:r>
      <w:bookmarkEnd w:id="2"/>
    </w:p>
    <w:p w:rsidR="00E16222" w:rsidRDefault="00E16222" w:rsidP="00E16222"/>
    <w:p w:rsidR="00E16222" w:rsidRDefault="00E16222" w:rsidP="00E16222">
      <w:r>
        <w:tab/>
        <w:t>Исходными данными для моделирования процесса обжима-раздачи оболочки Ду32 являлись:</w:t>
      </w:r>
    </w:p>
    <w:p w:rsidR="00E16222" w:rsidRDefault="00E16222" w:rsidP="00E16222">
      <w:pPr>
        <w:pStyle w:val="a3"/>
        <w:numPr>
          <w:ilvl w:val="0"/>
          <w:numId w:val="4"/>
        </w:numPr>
      </w:pPr>
      <w:r>
        <w:t>исходная заготовка – труба ГОСТ 9941-81;</w:t>
      </w:r>
    </w:p>
    <w:p w:rsidR="00E16222" w:rsidRDefault="00E16222" w:rsidP="00E16222">
      <w:pPr>
        <w:pStyle w:val="a3"/>
        <w:numPr>
          <w:ilvl w:val="0"/>
          <w:numId w:val="4"/>
        </w:numPr>
      </w:pPr>
      <w:r>
        <w:t>материал – 12Х18Н10Т</w:t>
      </w:r>
      <w:r w:rsidR="007828D6">
        <w:t xml:space="preserve">, свойства материала представлены в таблице </w:t>
      </w:r>
      <w:r w:rsidR="00CC7B6C" w:rsidRPr="00CC7B6C">
        <w:t>1</w:t>
      </w:r>
      <w:r>
        <w:t>;</w:t>
      </w:r>
    </w:p>
    <w:p w:rsidR="00E16222" w:rsidRDefault="00E16222" w:rsidP="00E16222">
      <w:pPr>
        <w:pStyle w:val="a3"/>
        <w:numPr>
          <w:ilvl w:val="0"/>
          <w:numId w:val="4"/>
        </w:numPr>
      </w:pPr>
      <w:r>
        <w:t>чертёж изделия-прототипа, изготавливаемого резаньем, который приведён в приложении А;</w:t>
      </w:r>
    </w:p>
    <w:p w:rsidR="007828D6" w:rsidRPr="00CC7B6C" w:rsidRDefault="007828D6" w:rsidP="007828D6">
      <w:r>
        <w:t xml:space="preserve">Таблица </w:t>
      </w:r>
      <w:r w:rsidR="00CC7B6C">
        <w:rPr>
          <w:lang w:val="en-US"/>
        </w:rPr>
        <w:t>1</w:t>
      </w:r>
      <w:r>
        <w:t xml:space="preserve"> – Механические свойства 12Х18Н10Т</w:t>
      </w:r>
      <w:r w:rsidR="00CC7B6C" w:rsidRPr="00CC7B6C">
        <w:t>[2]</w:t>
      </w:r>
    </w:p>
    <w:tbl>
      <w:tblPr>
        <w:tblStyle w:val="af1"/>
        <w:tblW w:w="0" w:type="auto"/>
        <w:tblLook w:val="04A0"/>
      </w:tblPr>
      <w:tblGrid>
        <w:gridCol w:w="2392"/>
        <w:gridCol w:w="2393"/>
        <w:gridCol w:w="2393"/>
        <w:gridCol w:w="2393"/>
      </w:tblGrid>
      <w:tr w:rsidR="007828D6" w:rsidTr="007828D6">
        <w:tc>
          <w:tcPr>
            <w:tcW w:w="2392" w:type="dxa"/>
          </w:tcPr>
          <w:p w:rsidR="007828D6" w:rsidRPr="007828D6" w:rsidRDefault="007828D6" w:rsidP="007828D6">
            <w:pPr>
              <w:rPr>
                <w:vertAlign w:val="subscript"/>
              </w:rPr>
            </w:pPr>
            <w:r>
              <w:rPr>
                <w:rFonts w:cs="Times New Roman"/>
              </w:rPr>
              <w:t>σ</w:t>
            </w:r>
            <w:r>
              <w:rPr>
                <w:rFonts w:cs="Times New Roman"/>
                <w:vertAlign w:val="subscript"/>
              </w:rPr>
              <w:t>0,2</w:t>
            </w:r>
          </w:p>
        </w:tc>
        <w:tc>
          <w:tcPr>
            <w:tcW w:w="2393" w:type="dxa"/>
          </w:tcPr>
          <w:p w:rsidR="007828D6" w:rsidRPr="007828D6" w:rsidRDefault="007828D6" w:rsidP="007828D6">
            <w:r>
              <w:rPr>
                <w:lang w:val="en-US"/>
              </w:rPr>
              <w:t xml:space="preserve">310 </w:t>
            </w:r>
            <w:r>
              <w:t>МПа</w:t>
            </w:r>
          </w:p>
        </w:tc>
        <w:tc>
          <w:tcPr>
            <w:tcW w:w="2393" w:type="dxa"/>
          </w:tcPr>
          <w:p w:rsidR="007828D6" w:rsidRPr="007828D6" w:rsidRDefault="007828D6" w:rsidP="007828D6">
            <w:pPr>
              <w:rPr>
                <w:vertAlign w:val="subscript"/>
                <w:lang w:val="en-US"/>
              </w:rPr>
            </w:pPr>
            <w:r>
              <w:rPr>
                <w:rFonts w:cs="Times New Roman"/>
              </w:rPr>
              <w:t>ε</w:t>
            </w:r>
            <w:r>
              <w:rPr>
                <w:rFonts w:cs="Times New Roman"/>
                <w:vertAlign w:val="subscript"/>
                <w:lang w:val="en-US"/>
              </w:rPr>
              <w:t>iy</w:t>
            </w:r>
          </w:p>
        </w:tc>
        <w:tc>
          <w:tcPr>
            <w:tcW w:w="2393" w:type="dxa"/>
          </w:tcPr>
          <w:p w:rsidR="007828D6" w:rsidRPr="007828D6" w:rsidRDefault="007828D6" w:rsidP="007828D6">
            <w:pPr>
              <w:rPr>
                <w:lang w:val="en-US"/>
              </w:rPr>
            </w:pPr>
            <w:r>
              <w:rPr>
                <w:lang w:val="en-US"/>
              </w:rPr>
              <w:t>0,39</w:t>
            </w:r>
          </w:p>
        </w:tc>
      </w:tr>
      <w:tr w:rsidR="007828D6" w:rsidTr="007828D6">
        <w:tc>
          <w:tcPr>
            <w:tcW w:w="2392" w:type="dxa"/>
          </w:tcPr>
          <w:p w:rsidR="007828D6" w:rsidRPr="007828D6" w:rsidRDefault="007828D6" w:rsidP="007828D6">
            <w:pPr>
              <w:rPr>
                <w:vertAlign w:val="subscript"/>
              </w:rPr>
            </w:pPr>
            <w:r>
              <w:rPr>
                <w:rFonts w:cs="Times New Roman"/>
              </w:rPr>
              <w:t>σ</w:t>
            </w:r>
            <w:r>
              <w:rPr>
                <w:rFonts w:cs="Times New Roman"/>
                <w:vertAlign w:val="subscript"/>
              </w:rPr>
              <w:t>В</w:t>
            </w:r>
          </w:p>
        </w:tc>
        <w:tc>
          <w:tcPr>
            <w:tcW w:w="2393" w:type="dxa"/>
          </w:tcPr>
          <w:p w:rsidR="007828D6" w:rsidRDefault="007828D6" w:rsidP="007828D6">
            <w:r>
              <w:t>660</w:t>
            </w:r>
            <w:r>
              <w:rPr>
                <w:lang w:val="en-US"/>
              </w:rPr>
              <w:t xml:space="preserve"> </w:t>
            </w:r>
            <w:r>
              <w:t>МПа</w:t>
            </w:r>
          </w:p>
        </w:tc>
        <w:tc>
          <w:tcPr>
            <w:tcW w:w="2393" w:type="dxa"/>
          </w:tcPr>
          <w:p w:rsidR="007828D6" w:rsidRPr="007828D6" w:rsidRDefault="007828D6" w:rsidP="007828D6">
            <w:pPr>
              <w:rPr>
                <w:vertAlign w:val="subscript"/>
                <w:lang w:val="en-US"/>
              </w:rPr>
            </w:pPr>
            <w:r>
              <w:rPr>
                <w:rFonts w:cs="Times New Roman"/>
              </w:rPr>
              <w:t>ε</w:t>
            </w:r>
            <w:r>
              <w:rPr>
                <w:rFonts w:cs="Times New Roman"/>
                <w:vertAlign w:val="subscript"/>
                <w:lang w:val="en-US"/>
              </w:rPr>
              <w:t>ip</w:t>
            </w:r>
          </w:p>
        </w:tc>
        <w:tc>
          <w:tcPr>
            <w:tcW w:w="2393" w:type="dxa"/>
          </w:tcPr>
          <w:p w:rsidR="007828D6" w:rsidRPr="007828D6" w:rsidRDefault="007828D6" w:rsidP="007828D6">
            <w:pPr>
              <w:rPr>
                <w:lang w:val="en-US"/>
              </w:rPr>
            </w:pPr>
            <w:r>
              <w:rPr>
                <w:lang w:val="en-US"/>
              </w:rPr>
              <w:t>1,39</w:t>
            </w:r>
          </w:p>
        </w:tc>
      </w:tr>
      <w:tr w:rsidR="007828D6" w:rsidTr="007828D6">
        <w:tc>
          <w:tcPr>
            <w:tcW w:w="2392" w:type="dxa"/>
          </w:tcPr>
          <w:p w:rsidR="007828D6" w:rsidRPr="007828D6" w:rsidRDefault="007828D6" w:rsidP="007828D6">
            <w:pPr>
              <w:rPr>
                <w:vertAlign w:val="subscript"/>
                <w:lang w:val="en-US"/>
              </w:rPr>
            </w:pPr>
            <w:r>
              <w:rPr>
                <w:rFonts w:cs="Times New Roman"/>
              </w:rPr>
              <w:t>σ</w:t>
            </w:r>
            <w:r>
              <w:rPr>
                <w:rFonts w:cs="Times New Roman"/>
                <w:vertAlign w:val="subscript"/>
                <w:lang w:val="en-US"/>
              </w:rPr>
              <w:t>iy</w:t>
            </w:r>
          </w:p>
        </w:tc>
        <w:tc>
          <w:tcPr>
            <w:tcW w:w="2393" w:type="dxa"/>
          </w:tcPr>
          <w:p w:rsidR="007828D6" w:rsidRDefault="007828D6" w:rsidP="007828D6">
            <w:r>
              <w:t>970</w:t>
            </w:r>
            <w:r>
              <w:rPr>
                <w:lang w:val="en-US"/>
              </w:rPr>
              <w:t xml:space="preserve"> </w:t>
            </w:r>
            <w:r>
              <w:t>МПа</w:t>
            </w:r>
          </w:p>
        </w:tc>
        <w:tc>
          <w:tcPr>
            <w:tcW w:w="2393" w:type="dxa"/>
          </w:tcPr>
          <w:p w:rsidR="007828D6" w:rsidRPr="007828D6" w:rsidRDefault="007828D6" w:rsidP="007828D6">
            <w:pPr>
              <w:rPr>
                <w:vertAlign w:val="subscript"/>
                <w:lang w:val="en-US"/>
              </w:rPr>
            </w:pPr>
            <w:r>
              <w:rPr>
                <w:rFonts w:cs="Times New Roman"/>
              </w:rPr>
              <w:t>ψ</w:t>
            </w:r>
            <w:r>
              <w:rPr>
                <w:rFonts w:cs="Times New Roman"/>
                <w:vertAlign w:val="subscript"/>
                <w:lang w:val="en-US"/>
              </w:rPr>
              <w:t>y</w:t>
            </w:r>
          </w:p>
        </w:tc>
        <w:tc>
          <w:tcPr>
            <w:tcW w:w="2393" w:type="dxa"/>
          </w:tcPr>
          <w:p w:rsidR="007828D6" w:rsidRPr="007828D6" w:rsidRDefault="007828D6" w:rsidP="007828D6">
            <w:pPr>
              <w:rPr>
                <w:lang w:val="en-US"/>
              </w:rPr>
            </w:pPr>
            <w:r>
              <w:rPr>
                <w:lang w:val="en-US"/>
              </w:rPr>
              <w:t>0,32</w:t>
            </w:r>
          </w:p>
        </w:tc>
      </w:tr>
      <w:tr w:rsidR="007828D6" w:rsidTr="007828D6">
        <w:tc>
          <w:tcPr>
            <w:tcW w:w="2392" w:type="dxa"/>
          </w:tcPr>
          <w:p w:rsidR="007828D6" w:rsidRPr="007828D6" w:rsidRDefault="007828D6" w:rsidP="007828D6">
            <w:pPr>
              <w:rPr>
                <w:vertAlign w:val="subscript"/>
                <w:lang w:val="en-US"/>
              </w:rPr>
            </w:pPr>
            <w:r>
              <w:rPr>
                <w:rFonts w:cs="Times New Roman"/>
              </w:rPr>
              <w:t>σ</w:t>
            </w:r>
            <w:r>
              <w:rPr>
                <w:rFonts w:cs="Times New Roman"/>
                <w:vertAlign w:val="subscript"/>
                <w:lang w:val="en-US"/>
              </w:rPr>
              <w:t>ip</w:t>
            </w:r>
          </w:p>
        </w:tc>
        <w:tc>
          <w:tcPr>
            <w:tcW w:w="2393" w:type="dxa"/>
          </w:tcPr>
          <w:p w:rsidR="007828D6" w:rsidRDefault="007828D6" w:rsidP="007828D6">
            <w:r>
              <w:t>1460</w:t>
            </w:r>
            <w:r>
              <w:rPr>
                <w:lang w:val="en-US"/>
              </w:rPr>
              <w:t xml:space="preserve"> </w:t>
            </w:r>
            <w:r>
              <w:t>МПа</w:t>
            </w:r>
          </w:p>
        </w:tc>
        <w:tc>
          <w:tcPr>
            <w:tcW w:w="2393" w:type="dxa"/>
          </w:tcPr>
          <w:p w:rsidR="007828D6" w:rsidRPr="007828D6" w:rsidRDefault="007828D6" w:rsidP="007828D6">
            <w:pPr>
              <w:rPr>
                <w:vertAlign w:val="subscript"/>
                <w:lang w:val="en-US"/>
              </w:rPr>
            </w:pPr>
            <w:r>
              <w:rPr>
                <w:rFonts w:cs="Times New Roman"/>
              </w:rPr>
              <w:t>ψ</w:t>
            </w:r>
            <w:r>
              <w:rPr>
                <w:rFonts w:cs="Times New Roman"/>
                <w:vertAlign w:val="subscript"/>
                <w:lang w:val="en-US"/>
              </w:rPr>
              <w:t>p</w:t>
            </w:r>
          </w:p>
        </w:tc>
        <w:tc>
          <w:tcPr>
            <w:tcW w:w="2393" w:type="dxa"/>
          </w:tcPr>
          <w:p w:rsidR="007828D6" w:rsidRPr="007828D6" w:rsidRDefault="007828D6" w:rsidP="007828D6">
            <w:pPr>
              <w:rPr>
                <w:lang w:val="en-US"/>
              </w:rPr>
            </w:pPr>
            <w:r>
              <w:rPr>
                <w:lang w:val="en-US"/>
              </w:rPr>
              <w:t>0,75</w:t>
            </w:r>
          </w:p>
        </w:tc>
      </w:tr>
      <w:tr w:rsidR="007828D6" w:rsidTr="007828D6">
        <w:tc>
          <w:tcPr>
            <w:tcW w:w="2392" w:type="dxa"/>
          </w:tcPr>
          <w:p w:rsidR="007828D6" w:rsidRPr="007828D6" w:rsidRDefault="007828D6" w:rsidP="007828D6">
            <w:pPr>
              <w:rPr>
                <w:lang w:val="en-US"/>
              </w:rPr>
            </w:pPr>
            <w:r>
              <w:rPr>
                <w:lang w:val="en-US"/>
              </w:rPr>
              <w:t>HB</w:t>
            </w:r>
          </w:p>
        </w:tc>
        <w:tc>
          <w:tcPr>
            <w:tcW w:w="2393" w:type="dxa"/>
          </w:tcPr>
          <w:p w:rsidR="007828D6" w:rsidRDefault="007828D6" w:rsidP="007828D6">
            <w:r>
              <w:t>135…140</w:t>
            </w:r>
          </w:p>
        </w:tc>
        <w:tc>
          <w:tcPr>
            <w:tcW w:w="2393" w:type="dxa"/>
          </w:tcPr>
          <w:p w:rsidR="007828D6" w:rsidRPr="007828D6" w:rsidRDefault="007828D6" w:rsidP="007828D6">
            <w:pPr>
              <w:rPr>
                <w:vertAlign w:val="subscript"/>
                <w:lang w:val="en-US"/>
              </w:rPr>
            </w:pPr>
            <w:r>
              <w:rPr>
                <w:rFonts w:cs="Times New Roman"/>
              </w:rPr>
              <w:t>δ</w:t>
            </w:r>
            <w:r>
              <w:rPr>
                <w:rFonts w:cs="Times New Roman"/>
                <w:vertAlign w:val="subscript"/>
                <w:lang w:val="en-US"/>
              </w:rPr>
              <w:t>y</w:t>
            </w:r>
          </w:p>
        </w:tc>
        <w:tc>
          <w:tcPr>
            <w:tcW w:w="2393" w:type="dxa"/>
          </w:tcPr>
          <w:p w:rsidR="007828D6" w:rsidRPr="007828D6" w:rsidRDefault="007828D6" w:rsidP="007828D6">
            <w:pPr>
              <w:rPr>
                <w:lang w:val="en-US"/>
              </w:rPr>
            </w:pPr>
            <w:r>
              <w:rPr>
                <w:lang w:val="en-US"/>
              </w:rPr>
              <w:t>0,48</w:t>
            </w:r>
          </w:p>
        </w:tc>
      </w:tr>
      <w:tr w:rsidR="007828D6" w:rsidTr="007828D6">
        <w:tc>
          <w:tcPr>
            <w:tcW w:w="2392" w:type="dxa"/>
          </w:tcPr>
          <w:p w:rsidR="007828D6" w:rsidRDefault="007828D6" w:rsidP="007828D6"/>
        </w:tc>
        <w:tc>
          <w:tcPr>
            <w:tcW w:w="2393" w:type="dxa"/>
          </w:tcPr>
          <w:p w:rsidR="007828D6" w:rsidRDefault="007828D6" w:rsidP="007828D6"/>
        </w:tc>
        <w:tc>
          <w:tcPr>
            <w:tcW w:w="2393" w:type="dxa"/>
          </w:tcPr>
          <w:p w:rsidR="007828D6" w:rsidRPr="007828D6" w:rsidRDefault="007828D6" w:rsidP="007828D6">
            <w:pPr>
              <w:rPr>
                <w:vertAlign w:val="subscript"/>
                <w:lang w:val="en-US"/>
              </w:rPr>
            </w:pPr>
            <w:r>
              <w:rPr>
                <w:rFonts w:cs="Times New Roman"/>
              </w:rPr>
              <w:t>δ</w:t>
            </w:r>
            <w:r>
              <w:rPr>
                <w:rFonts w:cs="Times New Roman"/>
                <w:vertAlign w:val="subscript"/>
                <w:lang w:val="en-US"/>
              </w:rPr>
              <w:t>p</w:t>
            </w:r>
          </w:p>
        </w:tc>
        <w:tc>
          <w:tcPr>
            <w:tcW w:w="2393" w:type="dxa"/>
          </w:tcPr>
          <w:p w:rsidR="007828D6" w:rsidRPr="007828D6" w:rsidRDefault="007828D6" w:rsidP="007828D6">
            <w:pPr>
              <w:rPr>
                <w:lang w:val="en-US"/>
              </w:rPr>
            </w:pPr>
            <w:r>
              <w:rPr>
                <w:lang w:val="en-US"/>
              </w:rPr>
              <w:t>0,62</w:t>
            </w:r>
          </w:p>
        </w:tc>
      </w:tr>
    </w:tbl>
    <w:p w:rsidR="007828D6" w:rsidRDefault="007828D6" w:rsidP="007828D6"/>
    <w:p w:rsidR="00D47C3F" w:rsidRDefault="00D47C3F" w:rsidP="00D47C3F">
      <w:pPr>
        <w:rPr>
          <w:lang w:val="en-US"/>
        </w:rPr>
      </w:pPr>
      <w:r>
        <w:tab/>
        <w:t>Моделирование процесса основано на методе конечных элементов, который является численным методом решения дифференциальных уравнений с частными производными, а также интегральных уравнений</w:t>
      </w:r>
      <w:r w:rsidR="006D6EEB">
        <w:t xml:space="preserve">, возникающих при решении различных задач механики. Область, в которой ищется решение уравнений, разбивается на конечное количество подобластей (элементов). В каждом из элементов произвольно выбирается вид аппроксимирующей функции. Вне своего элемента аппроксимирующая функция равна нулю. Значения функций на границах элементов (в узлах) являются решением задачи и заранее неизвестны. Коэффициенты аппроксимирующих функций обычно ищутся из условия равенства значения соседних функций на границах между элементами. Затем эти коэффициенты </w:t>
      </w:r>
      <w:r w:rsidR="006D6EEB">
        <w:lastRenderedPageBreak/>
        <w:t>выражаются через значения функций в узлах элементов. Составляется система линейных уравнений.</w:t>
      </w:r>
    </w:p>
    <w:p w:rsidR="00BE11A4" w:rsidRDefault="00BE11A4" w:rsidP="00D47C3F">
      <w:r>
        <w:rPr>
          <w:lang w:val="en-US"/>
        </w:rPr>
        <w:tab/>
      </w:r>
      <w:r>
        <w:t xml:space="preserve">Разбиение оболочки на конечные элементы представлено на рисунке </w:t>
      </w:r>
      <w:r w:rsidRPr="00BE11A4">
        <w:rPr>
          <w:highlight w:val="yellow"/>
        </w:rPr>
        <w:t>ч</w:t>
      </w:r>
      <w:r>
        <w:t>.</w:t>
      </w:r>
    </w:p>
    <w:p w:rsidR="00BE11A4" w:rsidRDefault="00BE11A4" w:rsidP="00BE11A4">
      <w:pPr>
        <w:jc w:val="center"/>
      </w:pPr>
      <w:r>
        <w:pict>
          <v:shape id="_x0000_i1037" type="#_x0000_t75" style="width:163.65pt;height:174.85pt">
            <v:imagedata r:id="rId10" o:title="Снимок"/>
          </v:shape>
        </w:pict>
      </w:r>
    </w:p>
    <w:p w:rsidR="00BE11A4" w:rsidRDefault="00BE11A4" w:rsidP="00BE11A4">
      <w:pPr>
        <w:jc w:val="center"/>
      </w:pPr>
      <w:r>
        <w:t xml:space="preserve">Рисунок </w:t>
      </w:r>
      <w:r w:rsidR="00CC7B6C">
        <w:rPr>
          <w:lang w:val="en-US"/>
        </w:rPr>
        <w:t>3</w:t>
      </w:r>
      <w:r>
        <w:t xml:space="preserve"> – Разбиение на конечные элементы</w:t>
      </w:r>
    </w:p>
    <w:p w:rsidR="00BE11A4" w:rsidRPr="00BE11A4" w:rsidRDefault="00BE11A4" w:rsidP="00BE11A4">
      <w:pPr>
        <w:jc w:val="center"/>
      </w:pPr>
    </w:p>
    <w:p w:rsidR="00E16222" w:rsidRDefault="00EE28A6" w:rsidP="00E16222">
      <w:r>
        <w:tab/>
        <w:t>В качестве альтернативы изделию Ду32, которое изготавливается резаньем, был предложен вариант сборки</w:t>
      </w:r>
      <w:r w:rsidR="00872F70">
        <w:t>, получаемой обжимом двух трубных заготовок в замок. Эскиз сборки представлен на рисунке</w:t>
      </w:r>
      <w:r w:rsidR="001E38CB">
        <w:t xml:space="preserve"> </w:t>
      </w:r>
      <w:r w:rsidR="00126FFE">
        <w:t>3</w:t>
      </w:r>
      <w:r w:rsidR="00872F70">
        <w:t>.</w:t>
      </w:r>
    </w:p>
    <w:p w:rsidR="00872F70" w:rsidRDefault="006D6EEB" w:rsidP="00872F70">
      <w:pPr>
        <w:jc w:val="center"/>
      </w:pPr>
      <w:r>
        <w:pict>
          <v:shape id="_x0000_i1027" type="#_x0000_t75" style="width:308.55pt;height:294.55pt">
            <v:imagedata r:id="rId11" o:title="сборка ду32 2 вариант (с фаской на оболочке)"/>
          </v:shape>
        </w:pict>
      </w:r>
    </w:p>
    <w:p w:rsidR="00872F70" w:rsidRPr="001E38CB" w:rsidRDefault="00872F70" w:rsidP="00872F70">
      <w:pPr>
        <w:jc w:val="center"/>
        <w:rPr>
          <w:sz w:val="24"/>
          <w:szCs w:val="24"/>
        </w:rPr>
      </w:pPr>
      <w:r w:rsidRPr="001E38CB">
        <w:rPr>
          <w:sz w:val="24"/>
          <w:szCs w:val="24"/>
        </w:rPr>
        <w:t>Рисунок</w:t>
      </w:r>
      <w:r w:rsidR="001E38CB" w:rsidRPr="001E38CB">
        <w:rPr>
          <w:sz w:val="24"/>
          <w:szCs w:val="24"/>
        </w:rPr>
        <w:t xml:space="preserve"> </w:t>
      </w:r>
      <w:r w:rsidR="00CC7B6C">
        <w:rPr>
          <w:sz w:val="24"/>
          <w:szCs w:val="24"/>
          <w:lang w:val="en-US"/>
        </w:rPr>
        <w:t>4</w:t>
      </w:r>
      <w:r w:rsidRPr="001E38CB">
        <w:rPr>
          <w:sz w:val="24"/>
          <w:szCs w:val="24"/>
        </w:rPr>
        <w:t xml:space="preserve"> – Сборка Ду32</w:t>
      </w:r>
    </w:p>
    <w:p w:rsidR="001E38CB" w:rsidRDefault="00872F70" w:rsidP="00872F70">
      <w:r>
        <w:tab/>
      </w:r>
    </w:p>
    <w:p w:rsidR="00872F70" w:rsidRDefault="00872F70" w:rsidP="001E38CB">
      <w:pPr>
        <w:ind w:firstLine="708"/>
      </w:pPr>
      <w:r>
        <w:lastRenderedPageBreak/>
        <w:t>Рабочий инструмент для обжима-раздачи оболочки представлен на рисунке</w:t>
      </w:r>
      <w:r w:rsidR="001E38CB">
        <w:t xml:space="preserve"> </w:t>
      </w:r>
      <w:r w:rsidR="00126FFE">
        <w:t>4</w:t>
      </w:r>
      <w:r>
        <w:t>.</w:t>
      </w:r>
    </w:p>
    <w:p w:rsidR="00872F70" w:rsidRDefault="00D47C3F" w:rsidP="00872F70">
      <w:r>
        <w:pict>
          <v:shape id="_x0000_i1028" type="#_x0000_t75" style="width:483.45pt;height:288.95pt">
            <v:imagedata r:id="rId12" o:title="рабочий инструмент"/>
          </v:shape>
        </w:pict>
      </w:r>
    </w:p>
    <w:p w:rsidR="004A5CA3" w:rsidRPr="006D6EEB" w:rsidRDefault="00872F70" w:rsidP="00872F70">
      <w:pPr>
        <w:jc w:val="center"/>
        <w:rPr>
          <w:sz w:val="24"/>
          <w:szCs w:val="24"/>
        </w:rPr>
      </w:pPr>
      <w:r w:rsidRPr="001E38CB">
        <w:rPr>
          <w:sz w:val="24"/>
          <w:szCs w:val="24"/>
        </w:rPr>
        <w:t>Рисунок</w:t>
      </w:r>
      <w:r w:rsidR="001E38CB" w:rsidRPr="001E38CB">
        <w:rPr>
          <w:sz w:val="24"/>
          <w:szCs w:val="24"/>
        </w:rPr>
        <w:t xml:space="preserve"> </w:t>
      </w:r>
      <w:r w:rsidR="00CC7B6C" w:rsidRPr="00CC7B6C">
        <w:rPr>
          <w:sz w:val="24"/>
          <w:szCs w:val="24"/>
        </w:rPr>
        <w:t>5</w:t>
      </w:r>
      <w:r w:rsidRPr="001E38CB">
        <w:rPr>
          <w:sz w:val="24"/>
          <w:szCs w:val="24"/>
        </w:rPr>
        <w:t xml:space="preserve"> – Рабочий инструмент для обжима раздачи: а) верхняя полуматрица, б) нижняя полуматрица</w:t>
      </w:r>
    </w:p>
    <w:p w:rsidR="004A5CA3" w:rsidRDefault="004A5CA3" w:rsidP="004A5CA3">
      <w:r>
        <w:tab/>
        <w:t>Эскиз лабораторной штамповой оснастки представлен на рисунке</w:t>
      </w:r>
      <w:r w:rsidR="001E38CB">
        <w:t xml:space="preserve"> </w:t>
      </w:r>
      <w:r w:rsidR="00126FFE">
        <w:t>5</w:t>
      </w:r>
      <w:r>
        <w:t>, чертёж штампа представлен  в приложении Б.</w:t>
      </w:r>
    </w:p>
    <w:p w:rsidR="004A5CA3" w:rsidRDefault="00D47C3F" w:rsidP="004A5CA3">
      <w:pPr>
        <w:jc w:val="center"/>
      </w:pPr>
      <w:r>
        <w:pict>
          <v:shape id="_x0000_i1029" type="#_x0000_t75" style="width:324.45pt;height:271.15pt">
            <v:imagedata r:id="rId13" o:title="штамп"/>
          </v:shape>
        </w:pict>
      </w:r>
    </w:p>
    <w:p w:rsidR="004A5CA3" w:rsidRPr="001E38CB" w:rsidRDefault="004A5CA3" w:rsidP="004A5CA3">
      <w:pPr>
        <w:jc w:val="center"/>
        <w:rPr>
          <w:sz w:val="24"/>
          <w:szCs w:val="24"/>
        </w:rPr>
      </w:pPr>
      <w:r w:rsidRPr="001E38CB">
        <w:rPr>
          <w:sz w:val="24"/>
          <w:szCs w:val="24"/>
        </w:rPr>
        <w:lastRenderedPageBreak/>
        <w:t>Рисунок</w:t>
      </w:r>
      <w:r w:rsidR="001E38CB" w:rsidRPr="001E38CB">
        <w:rPr>
          <w:sz w:val="24"/>
          <w:szCs w:val="24"/>
        </w:rPr>
        <w:t xml:space="preserve"> </w:t>
      </w:r>
      <w:r w:rsidR="00CC7B6C" w:rsidRPr="00CC7B6C">
        <w:rPr>
          <w:sz w:val="24"/>
          <w:szCs w:val="24"/>
        </w:rPr>
        <w:t>6</w:t>
      </w:r>
      <w:r w:rsidRPr="001E38CB">
        <w:rPr>
          <w:sz w:val="24"/>
          <w:szCs w:val="24"/>
        </w:rPr>
        <w:t xml:space="preserve"> – Лабораторная штамповая оснастка: 1 – плита; 2 – оправка; 3 – нижняя полуматрица; 4 – верхняя полуматрица; 5 – корпус</w:t>
      </w:r>
    </w:p>
    <w:p w:rsidR="00FB29EC" w:rsidRDefault="00FB29EC" w:rsidP="00FB29EC">
      <w:pPr>
        <w:jc w:val="left"/>
      </w:pPr>
      <w:r>
        <w:tab/>
        <w:t>Компьютерное моделирование в данной работе подразумевает выбор оптимальной исходной трубной заготовки для получения оболочки обжимом-раздачей</w:t>
      </w:r>
      <w:r w:rsidR="004E70B3">
        <w:t xml:space="preserve"> с заданным диаметром сферы (</w:t>
      </w:r>
      <w:r w:rsidR="004E70B3">
        <w:rPr>
          <w:lang w:val="en-US"/>
        </w:rPr>
        <w:t>D</w:t>
      </w:r>
      <w:r w:rsidR="004E70B3">
        <w:rPr>
          <w:vertAlign w:val="subscript"/>
          <w:lang w:val="en-US"/>
        </w:rPr>
        <w:t>c</w:t>
      </w:r>
      <w:r w:rsidR="004E70B3">
        <w:rPr>
          <w:vertAlign w:val="subscript"/>
        </w:rPr>
        <w:t>ф</w:t>
      </w:r>
      <w:r w:rsidR="004E70B3">
        <w:t>)</w:t>
      </w:r>
      <w:r>
        <w:t>, опираясь на стандартные значения наружного диаметра</w:t>
      </w:r>
      <w:r w:rsidR="004E70B3">
        <w:t xml:space="preserve"> (</w:t>
      </w:r>
      <w:r w:rsidR="004E70B3">
        <w:rPr>
          <w:lang w:val="en-US"/>
        </w:rPr>
        <w:t>D</w:t>
      </w:r>
      <w:r w:rsidR="004E70B3">
        <w:rPr>
          <w:vertAlign w:val="subscript"/>
        </w:rPr>
        <w:t>нар</w:t>
      </w:r>
      <w:r w:rsidR="004E70B3">
        <w:t>)</w:t>
      </w:r>
      <w:r>
        <w:t xml:space="preserve"> и толщины стенки труб</w:t>
      </w:r>
      <w:r w:rsidR="004E70B3" w:rsidRPr="004E70B3">
        <w:t xml:space="preserve"> (</w:t>
      </w:r>
      <w:r w:rsidR="004E70B3">
        <w:rPr>
          <w:lang w:val="en-US"/>
        </w:rPr>
        <w:t>S</w:t>
      </w:r>
      <w:r w:rsidR="004E70B3" w:rsidRPr="004E70B3">
        <w:t>)</w:t>
      </w:r>
      <w:r>
        <w:t>, а также исследовать влияние наличия фаски и величины её угла на процесс деформирования.</w:t>
      </w:r>
    </w:p>
    <w:p w:rsidR="004E70B3" w:rsidRPr="00CC7B6C" w:rsidRDefault="004E70B3" w:rsidP="00FB29EC">
      <w:pPr>
        <w:jc w:val="left"/>
      </w:pPr>
      <w:r>
        <w:tab/>
        <w:t>План моделирования</w:t>
      </w:r>
      <w:r w:rsidR="006D6EEB">
        <w:t xml:space="preserve"> представлен в таблице </w:t>
      </w:r>
      <w:r w:rsidR="00CC7B6C" w:rsidRPr="00CC7B6C">
        <w:t>2</w:t>
      </w:r>
    </w:p>
    <w:p w:rsidR="006D6EEB" w:rsidRDefault="006D6EEB" w:rsidP="00FB29EC">
      <w:pPr>
        <w:jc w:val="left"/>
      </w:pPr>
      <w:r>
        <w:t xml:space="preserve">Таблица </w:t>
      </w:r>
      <w:r w:rsidR="00CC7B6C">
        <w:rPr>
          <w:lang w:val="en-US"/>
        </w:rPr>
        <w:t>2</w:t>
      </w:r>
      <w:r>
        <w:t xml:space="preserve"> </w:t>
      </w:r>
      <w:r w:rsidR="00704EB6">
        <w:t>–</w:t>
      </w:r>
      <w:r>
        <w:t xml:space="preserve"> </w:t>
      </w:r>
      <w:r w:rsidR="00704EB6">
        <w:t>План моделирования</w:t>
      </w:r>
    </w:p>
    <w:tbl>
      <w:tblPr>
        <w:tblStyle w:val="af1"/>
        <w:tblW w:w="0" w:type="auto"/>
        <w:tblLook w:val="04A0"/>
      </w:tblPr>
      <w:tblGrid>
        <w:gridCol w:w="1792"/>
        <w:gridCol w:w="1550"/>
        <w:gridCol w:w="1551"/>
        <w:gridCol w:w="1547"/>
        <w:gridCol w:w="1560"/>
        <w:gridCol w:w="1571"/>
      </w:tblGrid>
      <w:tr w:rsidR="006D6EEB" w:rsidTr="006D6EEB">
        <w:tc>
          <w:tcPr>
            <w:tcW w:w="1595" w:type="dxa"/>
          </w:tcPr>
          <w:p w:rsidR="006D6EEB" w:rsidRPr="006D6EEB" w:rsidRDefault="006D6EEB" w:rsidP="006D6EEB">
            <w:pPr>
              <w:spacing w:line="240" w:lineRule="auto"/>
              <w:jc w:val="left"/>
              <w:rPr>
                <w:sz w:val="24"/>
                <w:szCs w:val="24"/>
              </w:rPr>
            </w:pPr>
            <w:r w:rsidRPr="006D6EEB">
              <w:rPr>
                <w:sz w:val="24"/>
                <w:szCs w:val="24"/>
              </w:rPr>
              <w:t>№ моделирования</w:t>
            </w:r>
          </w:p>
        </w:tc>
        <w:tc>
          <w:tcPr>
            <w:tcW w:w="1595" w:type="dxa"/>
          </w:tcPr>
          <w:p w:rsidR="006D6EEB" w:rsidRPr="006D6EEB" w:rsidRDefault="006D6EEB" w:rsidP="006D6EEB">
            <w:pPr>
              <w:spacing w:line="240" w:lineRule="auto"/>
              <w:jc w:val="left"/>
              <w:rPr>
                <w:sz w:val="24"/>
                <w:szCs w:val="24"/>
              </w:rPr>
            </w:pPr>
            <w:r w:rsidRPr="006D6EEB">
              <w:rPr>
                <w:sz w:val="24"/>
                <w:szCs w:val="24"/>
                <w:lang w:val="en-US"/>
              </w:rPr>
              <w:t>D</w:t>
            </w:r>
            <w:r w:rsidRPr="006D6EEB">
              <w:rPr>
                <w:sz w:val="24"/>
                <w:szCs w:val="24"/>
                <w:vertAlign w:val="subscript"/>
              </w:rPr>
              <w:t>нар</w:t>
            </w:r>
            <w:r w:rsidRPr="006D6EEB">
              <w:rPr>
                <w:sz w:val="24"/>
                <w:szCs w:val="24"/>
              </w:rPr>
              <w:t>,</w:t>
            </w:r>
          </w:p>
        </w:tc>
        <w:tc>
          <w:tcPr>
            <w:tcW w:w="1595" w:type="dxa"/>
          </w:tcPr>
          <w:p w:rsidR="006D6EEB" w:rsidRPr="006D6EEB" w:rsidRDefault="006D6EEB" w:rsidP="006D6EEB">
            <w:pPr>
              <w:spacing w:line="240" w:lineRule="auto"/>
              <w:jc w:val="left"/>
              <w:rPr>
                <w:sz w:val="24"/>
                <w:szCs w:val="24"/>
              </w:rPr>
            </w:pPr>
            <w:r w:rsidRPr="006D6EEB">
              <w:rPr>
                <w:sz w:val="24"/>
                <w:szCs w:val="24"/>
                <w:lang w:val="en-US"/>
              </w:rPr>
              <w:t>S</w:t>
            </w:r>
            <w:r w:rsidRPr="006D6EEB">
              <w:rPr>
                <w:sz w:val="24"/>
                <w:szCs w:val="24"/>
              </w:rPr>
              <w:t>,мм</w:t>
            </w:r>
          </w:p>
        </w:tc>
        <w:tc>
          <w:tcPr>
            <w:tcW w:w="1595" w:type="dxa"/>
          </w:tcPr>
          <w:p w:rsidR="006D6EEB" w:rsidRPr="006D6EEB" w:rsidRDefault="006D6EEB" w:rsidP="006D6EEB">
            <w:pPr>
              <w:spacing w:line="240" w:lineRule="auto"/>
              <w:jc w:val="left"/>
              <w:rPr>
                <w:sz w:val="24"/>
                <w:szCs w:val="24"/>
              </w:rPr>
            </w:pPr>
            <w:r w:rsidRPr="006D6EEB">
              <w:rPr>
                <w:sz w:val="24"/>
                <w:szCs w:val="24"/>
                <w:lang w:val="en-US"/>
              </w:rPr>
              <w:t>D</w:t>
            </w:r>
            <w:r w:rsidRPr="006D6EEB">
              <w:rPr>
                <w:sz w:val="24"/>
                <w:szCs w:val="24"/>
                <w:vertAlign w:val="subscript"/>
                <w:lang w:val="en-US"/>
              </w:rPr>
              <w:t>c</w:t>
            </w:r>
            <w:r w:rsidRPr="006D6EEB">
              <w:rPr>
                <w:sz w:val="24"/>
                <w:szCs w:val="24"/>
                <w:vertAlign w:val="subscript"/>
              </w:rPr>
              <w:t>ф</w:t>
            </w:r>
            <w:r w:rsidRPr="006D6EEB">
              <w:rPr>
                <w:sz w:val="24"/>
                <w:szCs w:val="24"/>
              </w:rPr>
              <w:t>, мм</w:t>
            </w:r>
          </w:p>
        </w:tc>
        <w:tc>
          <w:tcPr>
            <w:tcW w:w="1595" w:type="dxa"/>
          </w:tcPr>
          <w:p w:rsidR="006D6EEB" w:rsidRPr="006D6EEB" w:rsidRDefault="006D6EEB" w:rsidP="006D6EEB">
            <w:pPr>
              <w:spacing w:line="240" w:lineRule="auto"/>
              <w:jc w:val="left"/>
              <w:rPr>
                <w:sz w:val="24"/>
                <w:szCs w:val="24"/>
                <w:vertAlign w:val="superscript"/>
              </w:rPr>
            </w:pPr>
            <w:r w:rsidRPr="006D6EEB">
              <w:rPr>
                <w:sz w:val="24"/>
                <w:szCs w:val="24"/>
              </w:rPr>
              <w:t xml:space="preserve">Фаска, </w:t>
            </w:r>
            <w:r w:rsidRPr="006D6EEB">
              <w:rPr>
                <w:sz w:val="24"/>
                <w:szCs w:val="24"/>
                <w:vertAlign w:val="superscript"/>
              </w:rPr>
              <w:t>0</w:t>
            </w:r>
          </w:p>
        </w:tc>
        <w:tc>
          <w:tcPr>
            <w:tcW w:w="1596" w:type="dxa"/>
          </w:tcPr>
          <w:p w:rsidR="006D6EEB" w:rsidRPr="006D6EEB" w:rsidRDefault="006D6EEB" w:rsidP="006D6EEB">
            <w:pPr>
              <w:spacing w:line="240" w:lineRule="auto"/>
              <w:jc w:val="left"/>
              <w:rPr>
                <w:sz w:val="24"/>
                <w:szCs w:val="24"/>
              </w:rPr>
            </w:pPr>
            <w:r w:rsidRPr="006D6EEB">
              <w:rPr>
                <w:sz w:val="24"/>
                <w:szCs w:val="24"/>
              </w:rPr>
              <w:t>Наличие оправки</w:t>
            </w:r>
          </w:p>
        </w:tc>
      </w:tr>
      <w:tr w:rsidR="006D6EEB" w:rsidTr="006D6EEB">
        <w:tc>
          <w:tcPr>
            <w:tcW w:w="1595" w:type="dxa"/>
          </w:tcPr>
          <w:p w:rsidR="006D6EEB" w:rsidRPr="006D6EEB" w:rsidRDefault="006D6EEB" w:rsidP="006D6EEB">
            <w:pPr>
              <w:spacing w:line="240" w:lineRule="auto"/>
              <w:jc w:val="left"/>
              <w:rPr>
                <w:sz w:val="24"/>
                <w:szCs w:val="24"/>
              </w:rPr>
            </w:pPr>
            <w:r w:rsidRPr="006D6EEB">
              <w:rPr>
                <w:sz w:val="24"/>
                <w:szCs w:val="24"/>
              </w:rPr>
              <w:t>1</w:t>
            </w:r>
          </w:p>
        </w:tc>
        <w:tc>
          <w:tcPr>
            <w:tcW w:w="1595" w:type="dxa"/>
          </w:tcPr>
          <w:p w:rsidR="006D6EEB" w:rsidRPr="006D6EEB" w:rsidRDefault="006D6EEB" w:rsidP="006D6EEB">
            <w:pPr>
              <w:spacing w:line="240" w:lineRule="auto"/>
              <w:jc w:val="left"/>
              <w:rPr>
                <w:sz w:val="24"/>
                <w:szCs w:val="24"/>
              </w:rPr>
            </w:pPr>
            <w:r w:rsidRPr="006D6EEB">
              <w:rPr>
                <w:sz w:val="24"/>
                <w:szCs w:val="24"/>
              </w:rPr>
              <w:t>48</w:t>
            </w:r>
          </w:p>
        </w:tc>
        <w:tc>
          <w:tcPr>
            <w:tcW w:w="1595" w:type="dxa"/>
          </w:tcPr>
          <w:p w:rsidR="006D6EEB" w:rsidRPr="006D6EEB" w:rsidRDefault="006D6EEB" w:rsidP="006D6EEB">
            <w:pPr>
              <w:spacing w:line="240" w:lineRule="auto"/>
              <w:jc w:val="left"/>
              <w:rPr>
                <w:sz w:val="24"/>
                <w:szCs w:val="24"/>
              </w:rPr>
            </w:pPr>
            <w:r w:rsidRPr="006D6EEB">
              <w:rPr>
                <w:sz w:val="24"/>
                <w:szCs w:val="24"/>
              </w:rPr>
              <w:t>3,5</w:t>
            </w:r>
          </w:p>
        </w:tc>
        <w:tc>
          <w:tcPr>
            <w:tcW w:w="1595" w:type="dxa"/>
          </w:tcPr>
          <w:p w:rsidR="006D6EEB" w:rsidRPr="006D6EEB" w:rsidRDefault="006D6EEB" w:rsidP="006D6EEB">
            <w:pPr>
              <w:spacing w:line="240" w:lineRule="auto"/>
              <w:jc w:val="left"/>
              <w:rPr>
                <w:sz w:val="24"/>
                <w:szCs w:val="24"/>
              </w:rPr>
            </w:pPr>
            <w:r w:rsidRPr="006D6EEB">
              <w:rPr>
                <w:sz w:val="24"/>
                <w:szCs w:val="24"/>
              </w:rPr>
              <w:t>55</w:t>
            </w:r>
          </w:p>
        </w:tc>
        <w:tc>
          <w:tcPr>
            <w:tcW w:w="1595" w:type="dxa"/>
          </w:tcPr>
          <w:p w:rsidR="006D6EEB" w:rsidRPr="006D6EEB" w:rsidRDefault="006D6EEB" w:rsidP="006D6EEB">
            <w:pPr>
              <w:spacing w:line="240" w:lineRule="auto"/>
              <w:jc w:val="left"/>
              <w:rPr>
                <w:sz w:val="24"/>
                <w:szCs w:val="24"/>
              </w:rPr>
            </w:pPr>
            <w:r w:rsidRPr="006D6EEB">
              <w:rPr>
                <w:sz w:val="24"/>
                <w:szCs w:val="24"/>
              </w:rPr>
              <w:t>-</w:t>
            </w:r>
          </w:p>
        </w:tc>
        <w:tc>
          <w:tcPr>
            <w:tcW w:w="1596" w:type="dxa"/>
          </w:tcPr>
          <w:p w:rsidR="006D6EEB" w:rsidRPr="006D6EEB" w:rsidRDefault="006D6EEB" w:rsidP="006D6EEB">
            <w:pPr>
              <w:spacing w:line="240" w:lineRule="auto"/>
              <w:jc w:val="left"/>
              <w:rPr>
                <w:sz w:val="24"/>
                <w:szCs w:val="24"/>
              </w:rPr>
            </w:pPr>
            <w:r w:rsidRPr="006D6EEB">
              <w:rPr>
                <w:sz w:val="24"/>
                <w:szCs w:val="24"/>
              </w:rPr>
              <w:t>-</w:t>
            </w:r>
          </w:p>
        </w:tc>
      </w:tr>
      <w:tr w:rsidR="006D6EEB" w:rsidTr="006D6EEB">
        <w:tc>
          <w:tcPr>
            <w:tcW w:w="1595" w:type="dxa"/>
          </w:tcPr>
          <w:p w:rsidR="006D6EEB" w:rsidRPr="006D6EEB" w:rsidRDefault="006D6EEB" w:rsidP="006D6EEB">
            <w:pPr>
              <w:spacing w:line="240" w:lineRule="auto"/>
              <w:jc w:val="left"/>
              <w:rPr>
                <w:sz w:val="24"/>
                <w:szCs w:val="24"/>
              </w:rPr>
            </w:pPr>
            <w:r w:rsidRPr="006D6EEB">
              <w:rPr>
                <w:sz w:val="24"/>
                <w:szCs w:val="24"/>
              </w:rPr>
              <w:t>2</w:t>
            </w:r>
          </w:p>
        </w:tc>
        <w:tc>
          <w:tcPr>
            <w:tcW w:w="1595" w:type="dxa"/>
          </w:tcPr>
          <w:p w:rsidR="006D6EEB" w:rsidRPr="006D6EEB" w:rsidRDefault="006D6EEB" w:rsidP="006D6EEB">
            <w:pPr>
              <w:spacing w:line="240" w:lineRule="auto"/>
              <w:jc w:val="left"/>
              <w:rPr>
                <w:sz w:val="24"/>
                <w:szCs w:val="24"/>
              </w:rPr>
            </w:pPr>
            <w:r w:rsidRPr="006D6EEB">
              <w:rPr>
                <w:sz w:val="24"/>
                <w:szCs w:val="24"/>
              </w:rPr>
              <w:t>48</w:t>
            </w:r>
          </w:p>
        </w:tc>
        <w:tc>
          <w:tcPr>
            <w:tcW w:w="1595" w:type="dxa"/>
          </w:tcPr>
          <w:p w:rsidR="006D6EEB" w:rsidRPr="006D6EEB" w:rsidRDefault="006D6EEB" w:rsidP="006D6EEB">
            <w:pPr>
              <w:spacing w:line="240" w:lineRule="auto"/>
              <w:jc w:val="left"/>
              <w:rPr>
                <w:sz w:val="24"/>
                <w:szCs w:val="24"/>
              </w:rPr>
            </w:pPr>
            <w:r w:rsidRPr="006D6EEB">
              <w:rPr>
                <w:sz w:val="24"/>
                <w:szCs w:val="24"/>
              </w:rPr>
              <w:t>3,5</w:t>
            </w:r>
          </w:p>
        </w:tc>
        <w:tc>
          <w:tcPr>
            <w:tcW w:w="1595" w:type="dxa"/>
          </w:tcPr>
          <w:p w:rsidR="006D6EEB" w:rsidRPr="006D6EEB" w:rsidRDefault="006D6EEB" w:rsidP="006D6EEB">
            <w:pPr>
              <w:spacing w:line="240" w:lineRule="auto"/>
              <w:jc w:val="left"/>
              <w:rPr>
                <w:sz w:val="24"/>
                <w:szCs w:val="24"/>
              </w:rPr>
            </w:pPr>
            <w:r w:rsidRPr="006D6EEB">
              <w:rPr>
                <w:sz w:val="24"/>
                <w:szCs w:val="24"/>
              </w:rPr>
              <w:t>55</w:t>
            </w:r>
          </w:p>
        </w:tc>
        <w:tc>
          <w:tcPr>
            <w:tcW w:w="1595" w:type="dxa"/>
          </w:tcPr>
          <w:p w:rsidR="006D6EEB" w:rsidRPr="006D6EEB" w:rsidRDefault="006D6EEB" w:rsidP="006D6EEB">
            <w:pPr>
              <w:spacing w:line="240" w:lineRule="auto"/>
              <w:jc w:val="left"/>
              <w:rPr>
                <w:sz w:val="24"/>
                <w:szCs w:val="24"/>
              </w:rPr>
            </w:pPr>
            <w:r w:rsidRPr="006D6EEB">
              <w:rPr>
                <w:sz w:val="24"/>
                <w:szCs w:val="24"/>
              </w:rPr>
              <w:t>-</w:t>
            </w:r>
          </w:p>
        </w:tc>
        <w:tc>
          <w:tcPr>
            <w:tcW w:w="1596" w:type="dxa"/>
          </w:tcPr>
          <w:p w:rsidR="006D6EEB" w:rsidRPr="006D6EEB" w:rsidRDefault="006D6EEB" w:rsidP="006D6EEB">
            <w:pPr>
              <w:spacing w:line="240" w:lineRule="auto"/>
              <w:jc w:val="left"/>
              <w:rPr>
                <w:sz w:val="24"/>
                <w:szCs w:val="24"/>
              </w:rPr>
            </w:pPr>
            <w:r w:rsidRPr="006D6EEB">
              <w:rPr>
                <w:sz w:val="24"/>
                <w:szCs w:val="24"/>
              </w:rPr>
              <w:t>+</w:t>
            </w:r>
          </w:p>
        </w:tc>
      </w:tr>
      <w:tr w:rsidR="006D6EEB" w:rsidTr="006D6EEB">
        <w:tc>
          <w:tcPr>
            <w:tcW w:w="1595" w:type="dxa"/>
          </w:tcPr>
          <w:p w:rsidR="006D6EEB" w:rsidRPr="006D6EEB" w:rsidRDefault="006D6EEB" w:rsidP="006D6EEB">
            <w:pPr>
              <w:spacing w:line="240" w:lineRule="auto"/>
              <w:jc w:val="left"/>
              <w:rPr>
                <w:sz w:val="24"/>
                <w:szCs w:val="24"/>
              </w:rPr>
            </w:pPr>
            <w:r w:rsidRPr="006D6EEB">
              <w:rPr>
                <w:sz w:val="24"/>
                <w:szCs w:val="24"/>
              </w:rPr>
              <w:t>3</w:t>
            </w:r>
          </w:p>
        </w:tc>
        <w:tc>
          <w:tcPr>
            <w:tcW w:w="1595" w:type="dxa"/>
          </w:tcPr>
          <w:p w:rsidR="006D6EEB" w:rsidRPr="006D6EEB" w:rsidRDefault="006D6EEB" w:rsidP="006D6EEB">
            <w:pPr>
              <w:spacing w:line="240" w:lineRule="auto"/>
              <w:jc w:val="left"/>
              <w:rPr>
                <w:sz w:val="24"/>
                <w:szCs w:val="24"/>
              </w:rPr>
            </w:pPr>
            <w:r w:rsidRPr="006D6EEB">
              <w:rPr>
                <w:sz w:val="24"/>
                <w:szCs w:val="24"/>
              </w:rPr>
              <w:t>48</w:t>
            </w:r>
          </w:p>
        </w:tc>
        <w:tc>
          <w:tcPr>
            <w:tcW w:w="1595" w:type="dxa"/>
          </w:tcPr>
          <w:p w:rsidR="006D6EEB" w:rsidRPr="006D6EEB" w:rsidRDefault="006D6EEB" w:rsidP="006D6EEB">
            <w:pPr>
              <w:spacing w:line="240" w:lineRule="auto"/>
              <w:jc w:val="left"/>
              <w:rPr>
                <w:sz w:val="24"/>
                <w:szCs w:val="24"/>
              </w:rPr>
            </w:pPr>
            <w:r w:rsidRPr="006D6EEB">
              <w:rPr>
                <w:sz w:val="24"/>
                <w:szCs w:val="24"/>
              </w:rPr>
              <w:t>3,5</w:t>
            </w:r>
          </w:p>
        </w:tc>
        <w:tc>
          <w:tcPr>
            <w:tcW w:w="1595" w:type="dxa"/>
          </w:tcPr>
          <w:p w:rsidR="006D6EEB" w:rsidRPr="006D6EEB" w:rsidRDefault="006D6EEB" w:rsidP="006D6EEB">
            <w:pPr>
              <w:spacing w:line="240" w:lineRule="auto"/>
              <w:jc w:val="left"/>
              <w:rPr>
                <w:sz w:val="24"/>
                <w:szCs w:val="24"/>
              </w:rPr>
            </w:pPr>
            <w:r w:rsidRPr="006D6EEB">
              <w:rPr>
                <w:sz w:val="24"/>
                <w:szCs w:val="24"/>
              </w:rPr>
              <w:t>55</w:t>
            </w:r>
          </w:p>
        </w:tc>
        <w:tc>
          <w:tcPr>
            <w:tcW w:w="1595" w:type="dxa"/>
          </w:tcPr>
          <w:p w:rsidR="006D6EEB" w:rsidRPr="006D6EEB" w:rsidRDefault="006D6EEB" w:rsidP="006D6EEB">
            <w:pPr>
              <w:spacing w:line="240" w:lineRule="auto"/>
              <w:jc w:val="left"/>
              <w:rPr>
                <w:sz w:val="24"/>
                <w:szCs w:val="24"/>
              </w:rPr>
            </w:pPr>
            <w:r w:rsidRPr="006D6EEB">
              <w:rPr>
                <w:sz w:val="24"/>
                <w:szCs w:val="24"/>
              </w:rPr>
              <w:t>60</w:t>
            </w:r>
          </w:p>
        </w:tc>
        <w:tc>
          <w:tcPr>
            <w:tcW w:w="1596" w:type="dxa"/>
          </w:tcPr>
          <w:p w:rsidR="006D6EEB" w:rsidRPr="006D6EEB" w:rsidRDefault="006D6EEB" w:rsidP="006D6EEB">
            <w:pPr>
              <w:spacing w:line="240" w:lineRule="auto"/>
              <w:jc w:val="left"/>
              <w:rPr>
                <w:sz w:val="24"/>
                <w:szCs w:val="24"/>
              </w:rPr>
            </w:pPr>
            <w:r w:rsidRPr="006D6EEB">
              <w:rPr>
                <w:sz w:val="24"/>
                <w:szCs w:val="24"/>
              </w:rPr>
              <w:t>+</w:t>
            </w:r>
          </w:p>
        </w:tc>
      </w:tr>
      <w:tr w:rsidR="006D6EEB" w:rsidTr="006D6EEB">
        <w:tc>
          <w:tcPr>
            <w:tcW w:w="1595" w:type="dxa"/>
          </w:tcPr>
          <w:p w:rsidR="006D6EEB" w:rsidRPr="006D6EEB" w:rsidRDefault="006D6EEB" w:rsidP="006D6EEB">
            <w:pPr>
              <w:spacing w:line="240" w:lineRule="auto"/>
              <w:jc w:val="left"/>
              <w:rPr>
                <w:sz w:val="24"/>
                <w:szCs w:val="24"/>
              </w:rPr>
            </w:pPr>
            <w:r w:rsidRPr="006D6EEB">
              <w:rPr>
                <w:sz w:val="24"/>
                <w:szCs w:val="24"/>
              </w:rPr>
              <w:t>4</w:t>
            </w:r>
          </w:p>
        </w:tc>
        <w:tc>
          <w:tcPr>
            <w:tcW w:w="1595" w:type="dxa"/>
          </w:tcPr>
          <w:p w:rsidR="006D6EEB" w:rsidRPr="006D6EEB" w:rsidRDefault="006D6EEB" w:rsidP="006D6EEB">
            <w:pPr>
              <w:spacing w:line="240" w:lineRule="auto"/>
              <w:jc w:val="left"/>
              <w:rPr>
                <w:sz w:val="24"/>
                <w:szCs w:val="24"/>
              </w:rPr>
            </w:pPr>
            <w:r w:rsidRPr="006D6EEB">
              <w:rPr>
                <w:sz w:val="24"/>
                <w:szCs w:val="24"/>
              </w:rPr>
              <w:t>50</w:t>
            </w:r>
          </w:p>
        </w:tc>
        <w:tc>
          <w:tcPr>
            <w:tcW w:w="1595" w:type="dxa"/>
          </w:tcPr>
          <w:p w:rsidR="006D6EEB" w:rsidRPr="006D6EEB" w:rsidRDefault="006D6EEB" w:rsidP="006D6EEB">
            <w:pPr>
              <w:spacing w:line="240" w:lineRule="auto"/>
              <w:jc w:val="left"/>
              <w:rPr>
                <w:sz w:val="24"/>
                <w:szCs w:val="24"/>
              </w:rPr>
            </w:pPr>
            <w:r w:rsidRPr="006D6EEB">
              <w:rPr>
                <w:sz w:val="24"/>
                <w:szCs w:val="24"/>
              </w:rPr>
              <w:t>5,0</w:t>
            </w:r>
          </w:p>
        </w:tc>
        <w:tc>
          <w:tcPr>
            <w:tcW w:w="1595" w:type="dxa"/>
          </w:tcPr>
          <w:p w:rsidR="006D6EEB" w:rsidRPr="006D6EEB" w:rsidRDefault="006D6EEB" w:rsidP="006D6EEB">
            <w:pPr>
              <w:spacing w:line="240" w:lineRule="auto"/>
              <w:jc w:val="left"/>
              <w:rPr>
                <w:sz w:val="24"/>
                <w:szCs w:val="24"/>
              </w:rPr>
            </w:pPr>
            <w:r w:rsidRPr="006D6EEB">
              <w:rPr>
                <w:sz w:val="24"/>
                <w:szCs w:val="24"/>
              </w:rPr>
              <w:t>57</w:t>
            </w:r>
          </w:p>
        </w:tc>
        <w:tc>
          <w:tcPr>
            <w:tcW w:w="1595" w:type="dxa"/>
          </w:tcPr>
          <w:p w:rsidR="006D6EEB" w:rsidRPr="006D6EEB" w:rsidRDefault="006D6EEB" w:rsidP="006D6EEB">
            <w:pPr>
              <w:spacing w:line="240" w:lineRule="auto"/>
              <w:jc w:val="left"/>
              <w:rPr>
                <w:sz w:val="24"/>
                <w:szCs w:val="24"/>
              </w:rPr>
            </w:pPr>
            <w:r w:rsidRPr="006D6EEB">
              <w:rPr>
                <w:sz w:val="24"/>
                <w:szCs w:val="24"/>
              </w:rPr>
              <w:t>-</w:t>
            </w:r>
          </w:p>
        </w:tc>
        <w:tc>
          <w:tcPr>
            <w:tcW w:w="1596" w:type="dxa"/>
          </w:tcPr>
          <w:p w:rsidR="006D6EEB" w:rsidRPr="006D6EEB" w:rsidRDefault="006D6EEB" w:rsidP="006D6EEB">
            <w:pPr>
              <w:spacing w:line="240" w:lineRule="auto"/>
              <w:jc w:val="left"/>
              <w:rPr>
                <w:sz w:val="24"/>
                <w:szCs w:val="24"/>
              </w:rPr>
            </w:pPr>
            <w:r w:rsidRPr="006D6EEB">
              <w:rPr>
                <w:sz w:val="24"/>
                <w:szCs w:val="24"/>
              </w:rPr>
              <w:t>+</w:t>
            </w:r>
          </w:p>
        </w:tc>
      </w:tr>
      <w:tr w:rsidR="006D6EEB" w:rsidTr="006D6EEB">
        <w:tc>
          <w:tcPr>
            <w:tcW w:w="1595" w:type="dxa"/>
          </w:tcPr>
          <w:p w:rsidR="006D6EEB" w:rsidRPr="006D6EEB" w:rsidRDefault="006D6EEB" w:rsidP="006D6EEB">
            <w:pPr>
              <w:spacing w:line="240" w:lineRule="auto"/>
              <w:jc w:val="left"/>
              <w:rPr>
                <w:sz w:val="24"/>
                <w:szCs w:val="24"/>
              </w:rPr>
            </w:pPr>
            <w:r w:rsidRPr="006D6EEB">
              <w:rPr>
                <w:sz w:val="24"/>
                <w:szCs w:val="24"/>
              </w:rPr>
              <w:t>5</w:t>
            </w:r>
          </w:p>
        </w:tc>
        <w:tc>
          <w:tcPr>
            <w:tcW w:w="1595" w:type="dxa"/>
          </w:tcPr>
          <w:p w:rsidR="006D6EEB" w:rsidRPr="006D6EEB" w:rsidRDefault="006D6EEB" w:rsidP="006D6EEB">
            <w:pPr>
              <w:spacing w:line="240" w:lineRule="auto"/>
              <w:jc w:val="left"/>
              <w:rPr>
                <w:sz w:val="24"/>
                <w:szCs w:val="24"/>
              </w:rPr>
            </w:pPr>
            <w:r w:rsidRPr="006D6EEB">
              <w:rPr>
                <w:sz w:val="24"/>
                <w:szCs w:val="24"/>
              </w:rPr>
              <w:t>54</w:t>
            </w:r>
          </w:p>
        </w:tc>
        <w:tc>
          <w:tcPr>
            <w:tcW w:w="1595" w:type="dxa"/>
          </w:tcPr>
          <w:p w:rsidR="006D6EEB" w:rsidRPr="006D6EEB" w:rsidRDefault="006D6EEB" w:rsidP="006D6EEB">
            <w:pPr>
              <w:spacing w:line="240" w:lineRule="auto"/>
              <w:jc w:val="left"/>
              <w:rPr>
                <w:sz w:val="24"/>
                <w:szCs w:val="24"/>
              </w:rPr>
            </w:pPr>
            <w:r w:rsidRPr="006D6EEB">
              <w:rPr>
                <w:sz w:val="24"/>
                <w:szCs w:val="24"/>
              </w:rPr>
              <w:t>5,0</w:t>
            </w:r>
          </w:p>
        </w:tc>
        <w:tc>
          <w:tcPr>
            <w:tcW w:w="1595" w:type="dxa"/>
          </w:tcPr>
          <w:p w:rsidR="006D6EEB" w:rsidRPr="006D6EEB" w:rsidRDefault="006D6EEB" w:rsidP="006D6EEB">
            <w:pPr>
              <w:spacing w:line="240" w:lineRule="auto"/>
              <w:jc w:val="left"/>
              <w:rPr>
                <w:sz w:val="24"/>
                <w:szCs w:val="24"/>
              </w:rPr>
            </w:pPr>
            <w:r w:rsidRPr="006D6EEB">
              <w:rPr>
                <w:sz w:val="24"/>
                <w:szCs w:val="24"/>
              </w:rPr>
              <w:t>57</w:t>
            </w:r>
          </w:p>
        </w:tc>
        <w:tc>
          <w:tcPr>
            <w:tcW w:w="1595" w:type="dxa"/>
          </w:tcPr>
          <w:p w:rsidR="006D6EEB" w:rsidRPr="006D6EEB" w:rsidRDefault="006D6EEB" w:rsidP="006D6EEB">
            <w:pPr>
              <w:spacing w:line="240" w:lineRule="auto"/>
              <w:jc w:val="left"/>
              <w:rPr>
                <w:sz w:val="24"/>
                <w:szCs w:val="24"/>
              </w:rPr>
            </w:pPr>
            <w:r w:rsidRPr="006D6EEB">
              <w:rPr>
                <w:sz w:val="24"/>
                <w:szCs w:val="24"/>
              </w:rPr>
              <w:t>45</w:t>
            </w:r>
          </w:p>
        </w:tc>
        <w:tc>
          <w:tcPr>
            <w:tcW w:w="1596" w:type="dxa"/>
          </w:tcPr>
          <w:p w:rsidR="006D6EEB" w:rsidRPr="006D6EEB" w:rsidRDefault="006D6EEB" w:rsidP="006D6EEB">
            <w:pPr>
              <w:spacing w:line="240" w:lineRule="auto"/>
              <w:jc w:val="left"/>
              <w:rPr>
                <w:sz w:val="24"/>
                <w:szCs w:val="24"/>
              </w:rPr>
            </w:pPr>
            <w:r w:rsidRPr="006D6EEB">
              <w:rPr>
                <w:sz w:val="24"/>
                <w:szCs w:val="24"/>
              </w:rPr>
              <w:t>+</w:t>
            </w:r>
          </w:p>
        </w:tc>
      </w:tr>
    </w:tbl>
    <w:p w:rsidR="006D6EEB" w:rsidRDefault="006D6EEB" w:rsidP="00FB29EC">
      <w:pPr>
        <w:jc w:val="left"/>
      </w:pPr>
    </w:p>
    <w:p w:rsidR="00FB29EC" w:rsidRDefault="00FB29EC" w:rsidP="00FB29EC">
      <w:pPr>
        <w:jc w:val="left"/>
      </w:pPr>
    </w:p>
    <w:p w:rsidR="00E16222" w:rsidRDefault="00E16222">
      <w:pPr>
        <w:spacing w:after="200" w:line="276" w:lineRule="auto"/>
        <w:jc w:val="left"/>
      </w:pPr>
      <w:r>
        <w:br w:type="page"/>
      </w:r>
    </w:p>
    <w:p w:rsidR="00DB6D28" w:rsidRDefault="00DB6D28" w:rsidP="00DB6D28">
      <w:pPr>
        <w:pStyle w:val="1"/>
      </w:pPr>
      <w:bookmarkStart w:id="3" w:name="_Toc531783526"/>
      <w:r>
        <w:lastRenderedPageBreak/>
        <w:t>3 Анализ результатов компьютерного моделирования</w:t>
      </w:r>
      <w:bookmarkEnd w:id="3"/>
    </w:p>
    <w:p w:rsidR="00DB6D28" w:rsidRPr="005309AC" w:rsidRDefault="00DB6D28" w:rsidP="00DB6D28"/>
    <w:p w:rsidR="003325A2" w:rsidRPr="003325A2" w:rsidRDefault="003325A2" w:rsidP="003325A2">
      <w:pPr>
        <w:spacing w:line="336" w:lineRule="auto"/>
      </w:pPr>
      <w:r w:rsidRPr="005309AC">
        <w:tab/>
      </w:r>
      <w:r>
        <w:t>Целью первого моделирования являлась установка возможности штамповки оболочки без оправки. Результат моделирования представлен на рисунке</w:t>
      </w:r>
      <w:r w:rsidR="001E38CB">
        <w:t xml:space="preserve"> </w:t>
      </w:r>
      <w:r w:rsidR="00126FFE">
        <w:t>6</w:t>
      </w:r>
      <w:r>
        <w:t>.</w:t>
      </w:r>
    </w:p>
    <w:p w:rsidR="00DB6D28" w:rsidRDefault="00D47C3F" w:rsidP="003325A2">
      <w:pPr>
        <w:spacing w:line="336" w:lineRule="auto"/>
        <w:jc w:val="center"/>
        <w:rPr>
          <w:lang w:val="en-US"/>
        </w:rPr>
      </w:pPr>
      <w:r w:rsidRPr="00247014">
        <w:rPr>
          <w:lang w:val="en-US"/>
        </w:rPr>
        <w:pict>
          <v:shape id="_x0000_i1030" type="#_x0000_t75" style="width:209.45pt;height:192.6pt">
            <v:imagedata r:id="rId14" o:title="без оправки"/>
          </v:shape>
        </w:pict>
      </w:r>
    </w:p>
    <w:p w:rsidR="003325A2" w:rsidRPr="001E38CB" w:rsidRDefault="003325A2" w:rsidP="003325A2">
      <w:pPr>
        <w:spacing w:line="336" w:lineRule="auto"/>
        <w:jc w:val="center"/>
        <w:rPr>
          <w:sz w:val="24"/>
          <w:szCs w:val="24"/>
        </w:rPr>
      </w:pPr>
      <w:r w:rsidRPr="001E38CB">
        <w:rPr>
          <w:sz w:val="24"/>
          <w:szCs w:val="24"/>
        </w:rPr>
        <w:t xml:space="preserve">Рисунок </w:t>
      </w:r>
      <w:r w:rsidR="00CC7B6C" w:rsidRPr="00CC7B6C">
        <w:rPr>
          <w:sz w:val="24"/>
          <w:szCs w:val="24"/>
        </w:rPr>
        <w:t>7</w:t>
      </w:r>
      <w:r w:rsidR="001E38CB" w:rsidRPr="001E38CB">
        <w:rPr>
          <w:sz w:val="24"/>
          <w:szCs w:val="24"/>
        </w:rPr>
        <w:t xml:space="preserve"> </w:t>
      </w:r>
      <w:r w:rsidRPr="001E38CB">
        <w:rPr>
          <w:sz w:val="24"/>
          <w:szCs w:val="24"/>
        </w:rPr>
        <w:t xml:space="preserve">– </w:t>
      </w:r>
      <w:r w:rsidR="00B5787B" w:rsidRPr="001E38CB">
        <w:rPr>
          <w:sz w:val="24"/>
          <w:szCs w:val="24"/>
        </w:rPr>
        <w:t>Обжим-раздача</w:t>
      </w:r>
      <w:r w:rsidRPr="001E38CB">
        <w:rPr>
          <w:sz w:val="24"/>
          <w:szCs w:val="24"/>
        </w:rPr>
        <w:t xml:space="preserve"> без оправки</w:t>
      </w:r>
      <w:r w:rsidR="00704EB6">
        <w:rPr>
          <w:sz w:val="24"/>
          <w:szCs w:val="24"/>
        </w:rPr>
        <w:t xml:space="preserve"> №1</w:t>
      </w:r>
    </w:p>
    <w:p w:rsidR="003325A2" w:rsidRDefault="003325A2" w:rsidP="003325A2">
      <w:pPr>
        <w:spacing w:line="336" w:lineRule="auto"/>
        <w:jc w:val="center"/>
      </w:pPr>
    </w:p>
    <w:p w:rsidR="003325A2" w:rsidRDefault="003325A2" w:rsidP="003325A2">
      <w:pPr>
        <w:spacing w:line="336" w:lineRule="auto"/>
      </w:pPr>
      <w:r>
        <w:tab/>
        <w:t>Как видно из рисунка, с наружным диаметром трубной заготовки 48 мм и толщиной стенки 3,5 мм без оправки не представляется возможным получить оболочку сферической формы</w:t>
      </w:r>
      <w:r w:rsidR="00CC7B6C" w:rsidRPr="00CC7B6C">
        <w:t xml:space="preserve"> </w:t>
      </w:r>
      <w:r w:rsidR="00CC7B6C">
        <w:t>в виду преимущественного течения металла в отверстия инструмента</w:t>
      </w:r>
      <w:r>
        <w:t>.</w:t>
      </w:r>
    </w:p>
    <w:p w:rsidR="003325A2" w:rsidRPr="003325A2" w:rsidRDefault="003325A2" w:rsidP="003325A2">
      <w:pPr>
        <w:spacing w:line="336" w:lineRule="auto"/>
      </w:pPr>
      <w:r>
        <w:tab/>
        <w:t xml:space="preserve">С добавлением в конструкцию штампа оправки была получена необходимая форма детали, однако </w:t>
      </w:r>
      <w:r w:rsidR="00704EB6">
        <w:t xml:space="preserve">интенсивность </w:t>
      </w:r>
      <w:r>
        <w:t>напряжени</w:t>
      </w:r>
      <w:r w:rsidR="00704EB6">
        <w:t>й</w:t>
      </w:r>
      <w:r>
        <w:t xml:space="preserve"> возросл</w:t>
      </w:r>
      <w:r w:rsidR="00704EB6">
        <w:t>а</w:t>
      </w:r>
      <w:r>
        <w:t xml:space="preserve"> до 926МПа, а также было замечено утолщение в центре оболочки. Результат представлен на рисунке</w:t>
      </w:r>
      <w:r w:rsidR="001E38CB">
        <w:t xml:space="preserve"> </w:t>
      </w:r>
      <w:r w:rsidR="00126FFE">
        <w:t>7</w:t>
      </w:r>
      <w:r>
        <w:t>.</w:t>
      </w:r>
    </w:p>
    <w:p w:rsidR="003325A2" w:rsidRDefault="00D47C3F" w:rsidP="003325A2">
      <w:pPr>
        <w:spacing w:line="336" w:lineRule="auto"/>
        <w:jc w:val="center"/>
        <w:rPr>
          <w:lang w:val="en-US"/>
        </w:rPr>
      </w:pPr>
      <w:r w:rsidRPr="00247014">
        <w:rPr>
          <w:lang w:val="en-US"/>
        </w:rPr>
        <w:pict>
          <v:shape id="_x0000_i1031" type="#_x0000_t75" style="width:203.85pt;height:172.05pt">
            <v:imagedata r:id="rId15" o:title="du32_D48_bez_faski"/>
          </v:shape>
        </w:pict>
      </w:r>
    </w:p>
    <w:p w:rsidR="003325A2" w:rsidRPr="00704EB6" w:rsidRDefault="003325A2" w:rsidP="003325A2">
      <w:pPr>
        <w:jc w:val="center"/>
        <w:rPr>
          <w:sz w:val="24"/>
          <w:szCs w:val="24"/>
        </w:rPr>
      </w:pPr>
      <w:r w:rsidRPr="001E38CB">
        <w:rPr>
          <w:sz w:val="24"/>
          <w:szCs w:val="24"/>
        </w:rPr>
        <w:lastRenderedPageBreak/>
        <w:t xml:space="preserve">Рисунок </w:t>
      </w:r>
      <w:r w:rsidR="00CC7B6C" w:rsidRPr="00CC7B6C">
        <w:rPr>
          <w:sz w:val="24"/>
          <w:szCs w:val="24"/>
        </w:rPr>
        <w:t>8</w:t>
      </w:r>
      <w:r w:rsidR="001E38CB" w:rsidRPr="001E38CB">
        <w:rPr>
          <w:sz w:val="24"/>
          <w:szCs w:val="24"/>
        </w:rPr>
        <w:t xml:space="preserve"> </w:t>
      </w:r>
      <w:r w:rsidRPr="001E38CB">
        <w:rPr>
          <w:sz w:val="24"/>
          <w:szCs w:val="24"/>
        </w:rPr>
        <w:t xml:space="preserve">– Обжим-раздача трубной заготовки </w:t>
      </w:r>
      <w:r w:rsidR="00704EB6">
        <w:rPr>
          <w:sz w:val="24"/>
          <w:szCs w:val="24"/>
        </w:rPr>
        <w:t>№2</w:t>
      </w:r>
    </w:p>
    <w:p w:rsidR="001A6B3C" w:rsidRPr="001A6B3C" w:rsidRDefault="001A6B3C" w:rsidP="001A6B3C">
      <w:pPr>
        <w:spacing w:line="336" w:lineRule="auto"/>
      </w:pPr>
      <w:r>
        <w:tab/>
        <w:t>При попытке деформировать трубную заготовку с фаской 60</w:t>
      </w:r>
      <w:r>
        <w:rPr>
          <w:vertAlign w:val="superscript"/>
        </w:rPr>
        <w:t>0</w:t>
      </w:r>
      <w:r>
        <w:t xml:space="preserve"> металл с кромки потёк в зазор между пуансоном и оправкой, что привело к нарушению формы оболочки.</w:t>
      </w:r>
      <w:r w:rsidRPr="001A6B3C">
        <w:t xml:space="preserve"> </w:t>
      </w:r>
      <w:r>
        <w:t>Результат представлен на рисунке</w:t>
      </w:r>
      <w:r w:rsidR="001E38CB">
        <w:t xml:space="preserve"> </w:t>
      </w:r>
      <w:r w:rsidR="00126FFE">
        <w:t>8</w:t>
      </w:r>
      <w:r>
        <w:t>.</w:t>
      </w:r>
    </w:p>
    <w:p w:rsidR="003325A2" w:rsidRDefault="00D47C3F" w:rsidP="001A6B3C">
      <w:pPr>
        <w:jc w:val="center"/>
      </w:pPr>
      <w:r w:rsidRPr="00247014">
        <w:rPr>
          <w:lang w:val="en-US"/>
        </w:rPr>
        <w:pict>
          <v:shape id="_x0000_i1032" type="#_x0000_t75" style="width:226.3pt;height:197.3pt">
            <v:imagedata r:id="rId16" o:title="du32_faska60"/>
          </v:shape>
        </w:pict>
      </w:r>
    </w:p>
    <w:p w:rsidR="001A6B3C" w:rsidRPr="00704EB6" w:rsidRDefault="001A6B3C" w:rsidP="001A6B3C">
      <w:pPr>
        <w:jc w:val="center"/>
        <w:rPr>
          <w:sz w:val="24"/>
          <w:szCs w:val="24"/>
          <w:vertAlign w:val="superscript"/>
        </w:rPr>
      </w:pPr>
      <w:r w:rsidRPr="001E38CB">
        <w:rPr>
          <w:sz w:val="24"/>
          <w:szCs w:val="24"/>
        </w:rPr>
        <w:t xml:space="preserve">Рисунок </w:t>
      </w:r>
      <w:r w:rsidR="00CC7B6C" w:rsidRPr="00CC7B6C">
        <w:rPr>
          <w:sz w:val="24"/>
          <w:szCs w:val="24"/>
        </w:rPr>
        <w:t>9</w:t>
      </w:r>
      <w:r w:rsidR="001E38CB" w:rsidRPr="001E38CB">
        <w:rPr>
          <w:sz w:val="24"/>
          <w:szCs w:val="24"/>
        </w:rPr>
        <w:t xml:space="preserve"> </w:t>
      </w:r>
      <w:r w:rsidRPr="001E38CB">
        <w:rPr>
          <w:sz w:val="24"/>
          <w:szCs w:val="24"/>
        </w:rPr>
        <w:t xml:space="preserve">- Обжим-раздача трубной заготовки </w:t>
      </w:r>
      <w:r w:rsidR="00704EB6">
        <w:rPr>
          <w:sz w:val="24"/>
          <w:szCs w:val="24"/>
        </w:rPr>
        <w:t>№3</w:t>
      </w:r>
    </w:p>
    <w:p w:rsidR="003325A2" w:rsidRDefault="003325A2" w:rsidP="00DB6D28"/>
    <w:p w:rsidR="001A6B3C" w:rsidRPr="001A6B3C" w:rsidRDefault="001A6B3C" w:rsidP="00DB6D28">
      <w:r>
        <w:tab/>
        <w:t>С увеличением наружного диаметра и толщины стенки заготовки стабильность процесса увеличилась, была получена необходимая форма оболочки, но осталось утолщение в центре и значительн</w:t>
      </w:r>
      <w:r w:rsidR="00704EB6">
        <w:t>ая</w:t>
      </w:r>
      <w:r>
        <w:t xml:space="preserve"> </w:t>
      </w:r>
      <w:r w:rsidR="00704EB6">
        <w:t xml:space="preserve">интенсивность </w:t>
      </w:r>
      <w:r>
        <w:t>напряжени</w:t>
      </w:r>
      <w:r w:rsidR="00704EB6">
        <w:t>й</w:t>
      </w:r>
      <w:r>
        <w:t xml:space="preserve"> порядка 900МПа. Результат представлен на рисунке</w:t>
      </w:r>
      <w:r w:rsidR="001E38CB">
        <w:t xml:space="preserve"> </w:t>
      </w:r>
      <w:r w:rsidR="00126FFE">
        <w:t>9</w:t>
      </w:r>
      <w:r>
        <w:t>.</w:t>
      </w:r>
    </w:p>
    <w:p w:rsidR="003325A2" w:rsidRDefault="00D47C3F" w:rsidP="001A6B3C">
      <w:pPr>
        <w:jc w:val="center"/>
        <w:rPr>
          <w:lang w:val="en-US"/>
        </w:rPr>
      </w:pPr>
      <w:r w:rsidRPr="00247014">
        <w:rPr>
          <w:lang w:val="en-US"/>
        </w:rPr>
        <w:pict>
          <v:shape id="_x0000_i1033" type="#_x0000_t75" style="width:231.9pt;height:245.9pt">
            <v:imagedata r:id="rId17" o:title="du32_D50_S5_bez_faski"/>
          </v:shape>
        </w:pict>
      </w:r>
    </w:p>
    <w:p w:rsidR="001A6B3C" w:rsidRPr="00704EB6" w:rsidRDefault="001A6B3C" w:rsidP="001A6B3C">
      <w:pPr>
        <w:pStyle w:val="a3"/>
        <w:ind w:left="360"/>
        <w:jc w:val="center"/>
        <w:rPr>
          <w:sz w:val="24"/>
          <w:szCs w:val="24"/>
        </w:rPr>
      </w:pPr>
      <w:r w:rsidRPr="001E38CB">
        <w:rPr>
          <w:sz w:val="24"/>
          <w:szCs w:val="24"/>
        </w:rPr>
        <w:t xml:space="preserve">Рисунок </w:t>
      </w:r>
      <w:r w:rsidR="00CC7B6C" w:rsidRPr="00CC7B6C">
        <w:rPr>
          <w:sz w:val="24"/>
          <w:szCs w:val="24"/>
        </w:rPr>
        <w:t>10</w:t>
      </w:r>
      <w:r w:rsidR="001E38CB" w:rsidRPr="001E38CB">
        <w:rPr>
          <w:sz w:val="24"/>
          <w:szCs w:val="24"/>
        </w:rPr>
        <w:t xml:space="preserve"> </w:t>
      </w:r>
      <w:r w:rsidRPr="001E38CB">
        <w:rPr>
          <w:sz w:val="24"/>
          <w:szCs w:val="24"/>
        </w:rPr>
        <w:t xml:space="preserve">- Обжим-раздача трубной заготовки </w:t>
      </w:r>
      <w:r w:rsidR="00704EB6">
        <w:rPr>
          <w:sz w:val="24"/>
          <w:szCs w:val="24"/>
        </w:rPr>
        <w:t>№4</w:t>
      </w:r>
    </w:p>
    <w:p w:rsidR="003325A2" w:rsidRPr="001A6B3C" w:rsidRDefault="001A6B3C" w:rsidP="00DB6D28">
      <w:r>
        <w:lastRenderedPageBreak/>
        <w:tab/>
        <w:t>Наиболее удачного результата удалось достичь путём увеличения наружного диаметра заготовки из учёта распределения деформации 95% обжим и 5% раздача. Толщина осталась прежней, была добавлена фаска 45</w:t>
      </w:r>
      <w:r>
        <w:rPr>
          <w:vertAlign w:val="superscript"/>
        </w:rPr>
        <w:t>0</w:t>
      </w:r>
      <w:r>
        <w:t>. Моделирование при таких параметрах показало наилучшую форму оболочки, отсутствие центрально</w:t>
      </w:r>
      <w:r w:rsidR="001E38CB">
        <w:t>го утолщения, а также низк</w:t>
      </w:r>
      <w:r w:rsidR="00704EB6">
        <w:t>ая</w:t>
      </w:r>
      <w:r w:rsidR="001E38CB">
        <w:t xml:space="preserve"> </w:t>
      </w:r>
      <w:r w:rsidR="00704EB6">
        <w:t xml:space="preserve">интенсивность </w:t>
      </w:r>
      <w:r w:rsidR="001E38CB">
        <w:t>напряжени</w:t>
      </w:r>
      <w:r w:rsidR="00704EB6">
        <w:t>й</w:t>
      </w:r>
      <w:r w:rsidR="001E38CB">
        <w:t xml:space="preserve"> порядка 762МПа в сравнении со 2-ым и 4-ым моделированиями. Результат представлен на рисунке </w:t>
      </w:r>
      <w:r w:rsidR="00126FFE">
        <w:t>10</w:t>
      </w:r>
      <w:r w:rsidR="001E38CB">
        <w:t>.</w:t>
      </w:r>
    </w:p>
    <w:p w:rsidR="003325A2" w:rsidRDefault="00D47C3F" w:rsidP="001E38CB">
      <w:pPr>
        <w:jc w:val="center"/>
      </w:pPr>
      <w:r w:rsidRPr="00247014">
        <w:rPr>
          <w:lang w:val="en-US"/>
        </w:rPr>
        <w:pict>
          <v:shape id="_x0000_i1034" type="#_x0000_t75" style="width:277.7pt;height:237.5pt">
            <v:imagedata r:id="rId18" o:title="du32_D54_S5_faska45"/>
          </v:shape>
        </w:pict>
      </w:r>
    </w:p>
    <w:p w:rsidR="001E38CB" w:rsidRPr="00704EB6" w:rsidRDefault="001E38CB" w:rsidP="001E38CB">
      <w:pPr>
        <w:pStyle w:val="a3"/>
        <w:ind w:left="360"/>
        <w:jc w:val="center"/>
        <w:rPr>
          <w:sz w:val="24"/>
          <w:szCs w:val="24"/>
        </w:rPr>
      </w:pPr>
      <w:r w:rsidRPr="001E38CB">
        <w:rPr>
          <w:sz w:val="24"/>
          <w:szCs w:val="24"/>
        </w:rPr>
        <w:t xml:space="preserve">Рисунок </w:t>
      </w:r>
      <w:r w:rsidR="00126FFE">
        <w:rPr>
          <w:sz w:val="24"/>
          <w:szCs w:val="24"/>
        </w:rPr>
        <w:t>1</w:t>
      </w:r>
      <w:r w:rsidR="00CC7B6C" w:rsidRPr="00CC7B6C">
        <w:rPr>
          <w:sz w:val="24"/>
          <w:szCs w:val="24"/>
        </w:rPr>
        <w:t>1</w:t>
      </w:r>
      <w:r w:rsidRPr="001E38CB">
        <w:rPr>
          <w:sz w:val="24"/>
          <w:szCs w:val="24"/>
        </w:rPr>
        <w:t xml:space="preserve"> - Обжим-раздача трубной заготовки </w:t>
      </w:r>
      <w:r w:rsidR="00704EB6">
        <w:rPr>
          <w:sz w:val="24"/>
          <w:szCs w:val="24"/>
        </w:rPr>
        <w:t>№5</w:t>
      </w:r>
    </w:p>
    <w:p w:rsidR="001E38CB" w:rsidRPr="001E38CB" w:rsidRDefault="001E38CB" w:rsidP="00DB6D28"/>
    <w:p w:rsidR="00DB6D28" w:rsidRDefault="00DB6D28">
      <w:pPr>
        <w:spacing w:after="200" w:line="276" w:lineRule="auto"/>
        <w:jc w:val="left"/>
      </w:pPr>
      <w:r>
        <w:br w:type="page"/>
      </w:r>
    </w:p>
    <w:p w:rsidR="00297DD2" w:rsidRDefault="0015721F" w:rsidP="0015721F">
      <w:pPr>
        <w:pStyle w:val="1"/>
      </w:pPr>
      <w:bookmarkStart w:id="4" w:name="_Toc531783527"/>
      <w:r>
        <w:lastRenderedPageBreak/>
        <w:t>Заключение</w:t>
      </w:r>
      <w:bookmarkEnd w:id="4"/>
    </w:p>
    <w:p w:rsidR="0015721F" w:rsidRDefault="0015721F" w:rsidP="0015721F"/>
    <w:p w:rsidR="0015721F" w:rsidRDefault="0015721F" w:rsidP="0015721F">
      <w:r>
        <w:tab/>
        <w:t>Результатом научно-исследовательской работы являются размеры исходной трубной заготовки для изготовления полуфабриката оболочки Ду 32, с использованием которой прогнозируется проведение обжима-раздачи без брака.</w:t>
      </w:r>
    </w:p>
    <w:p w:rsidR="0015721F" w:rsidRPr="0015721F" w:rsidRDefault="0015721F" w:rsidP="0015721F">
      <w:r>
        <w:tab/>
        <w:t xml:space="preserve">В результате работы были получены навыки компьютерного моделирования, работы с нормативной документацией в виде ГОСТов и актуальным производственным заказом </w:t>
      </w:r>
    </w:p>
    <w:p w:rsidR="00297DD2" w:rsidRDefault="00297DD2">
      <w:pPr>
        <w:spacing w:after="200" w:line="276" w:lineRule="auto"/>
        <w:jc w:val="left"/>
      </w:pPr>
      <w:r>
        <w:br w:type="page"/>
      </w:r>
    </w:p>
    <w:p w:rsidR="007828D6" w:rsidRDefault="007828D6" w:rsidP="007828D6">
      <w:pPr>
        <w:pStyle w:val="1"/>
      </w:pPr>
      <w:bookmarkStart w:id="5" w:name="_Toc531783528"/>
      <w:r>
        <w:lastRenderedPageBreak/>
        <w:t>Список источников</w:t>
      </w:r>
      <w:bookmarkEnd w:id="5"/>
    </w:p>
    <w:p w:rsidR="00CC7B6C" w:rsidRPr="00CC7B6C" w:rsidRDefault="00CC7B6C" w:rsidP="00CC7B6C"/>
    <w:p w:rsidR="007828D6" w:rsidRPr="009A660E" w:rsidRDefault="007828D6" w:rsidP="007828D6">
      <w:pPr>
        <w:pStyle w:val="a3"/>
        <w:numPr>
          <w:ilvl w:val="0"/>
          <w:numId w:val="7"/>
        </w:numPr>
        <w:spacing w:after="200"/>
        <w:rPr>
          <w:szCs w:val="28"/>
        </w:rPr>
      </w:pPr>
      <w:r>
        <w:t xml:space="preserve"> </w:t>
      </w:r>
      <w:r w:rsidRPr="00DB7D8C">
        <w:rPr>
          <w:szCs w:val="28"/>
        </w:rPr>
        <w:t xml:space="preserve">Способ </w:t>
      </w:r>
      <w:r>
        <w:rPr>
          <w:szCs w:val="28"/>
        </w:rPr>
        <w:t>изготовления полой сферической металлической оболочки с двумя соосными, диаметрально расположенными отверстиями</w:t>
      </w:r>
      <w:r w:rsidRPr="00DB7D8C">
        <w:rPr>
          <w:szCs w:val="28"/>
        </w:rPr>
        <w:t xml:space="preserve"> [Текст]: пат. </w:t>
      </w:r>
      <w:r w:rsidRPr="009A660E">
        <w:rPr>
          <w:szCs w:val="28"/>
        </w:rPr>
        <w:t>2</w:t>
      </w:r>
      <w:r>
        <w:rPr>
          <w:szCs w:val="28"/>
        </w:rPr>
        <w:t>211106</w:t>
      </w:r>
      <w:r w:rsidRPr="00DB7D8C">
        <w:rPr>
          <w:szCs w:val="28"/>
        </w:rPr>
        <w:t xml:space="preserve"> Рос. Федерация: МПК </w:t>
      </w:r>
      <w:r w:rsidRPr="00DB7D8C">
        <w:rPr>
          <w:szCs w:val="28"/>
          <w:lang w:val="en-US"/>
        </w:rPr>
        <w:t>B</w:t>
      </w:r>
      <w:r w:rsidRPr="00DB7D8C">
        <w:rPr>
          <w:szCs w:val="28"/>
        </w:rPr>
        <w:t xml:space="preserve"> 21 </w:t>
      </w:r>
      <w:r>
        <w:rPr>
          <w:szCs w:val="28"/>
        </w:rPr>
        <w:t>С</w:t>
      </w:r>
      <w:r w:rsidRPr="00DB7D8C">
        <w:rPr>
          <w:szCs w:val="28"/>
        </w:rPr>
        <w:t xml:space="preserve">  </w:t>
      </w:r>
      <w:r>
        <w:rPr>
          <w:szCs w:val="28"/>
        </w:rPr>
        <w:t>37</w:t>
      </w:r>
      <w:r w:rsidRPr="00DB7D8C">
        <w:rPr>
          <w:szCs w:val="28"/>
        </w:rPr>
        <w:t>/</w:t>
      </w:r>
      <w:r>
        <w:rPr>
          <w:szCs w:val="28"/>
        </w:rPr>
        <w:t>00,</w:t>
      </w:r>
      <w:r w:rsidRPr="00DB7D8C">
        <w:rPr>
          <w:szCs w:val="28"/>
        </w:rPr>
        <w:t xml:space="preserve"> </w:t>
      </w:r>
      <w:r w:rsidRPr="009A660E">
        <w:rPr>
          <w:szCs w:val="28"/>
        </w:rPr>
        <w:t xml:space="preserve">B21D </w:t>
      </w:r>
      <w:r>
        <w:rPr>
          <w:szCs w:val="28"/>
        </w:rPr>
        <w:t>51</w:t>
      </w:r>
      <w:r w:rsidRPr="009A660E">
        <w:rPr>
          <w:szCs w:val="28"/>
        </w:rPr>
        <w:t>/</w:t>
      </w:r>
      <w:r>
        <w:rPr>
          <w:szCs w:val="28"/>
        </w:rPr>
        <w:t>00</w:t>
      </w:r>
      <w:r w:rsidRPr="00DB7D8C">
        <w:rPr>
          <w:szCs w:val="28"/>
        </w:rPr>
        <w:t xml:space="preserve">/ </w:t>
      </w:r>
      <w:r>
        <w:rPr>
          <w:szCs w:val="28"/>
        </w:rPr>
        <w:t>Агеев Н.П.</w:t>
      </w:r>
      <w:r w:rsidRPr="00DB7D8C">
        <w:rPr>
          <w:szCs w:val="28"/>
        </w:rPr>
        <w:t xml:space="preserve">; заявитель и патентообладатель </w:t>
      </w:r>
      <w:r w:rsidR="00C01995">
        <w:rPr>
          <w:szCs w:val="28"/>
        </w:rPr>
        <w:t>Агеев Н.П.</w:t>
      </w:r>
      <w:r w:rsidRPr="00DB7D8C">
        <w:rPr>
          <w:szCs w:val="28"/>
        </w:rPr>
        <w:t xml:space="preserve"> - № </w:t>
      </w:r>
      <w:r w:rsidRPr="005C4BE1">
        <w:rPr>
          <w:szCs w:val="28"/>
        </w:rPr>
        <w:t>2009106666/02</w:t>
      </w:r>
      <w:r w:rsidRPr="00DB7D8C">
        <w:rPr>
          <w:szCs w:val="28"/>
        </w:rPr>
        <w:t xml:space="preserve">; заявл. </w:t>
      </w:r>
      <w:r w:rsidRPr="005C4BE1">
        <w:rPr>
          <w:szCs w:val="28"/>
        </w:rPr>
        <w:t>1</w:t>
      </w:r>
      <w:r w:rsidR="00C01995">
        <w:rPr>
          <w:szCs w:val="28"/>
        </w:rPr>
        <w:t>8</w:t>
      </w:r>
      <w:r w:rsidRPr="005C4BE1">
        <w:rPr>
          <w:szCs w:val="28"/>
        </w:rPr>
        <w:t>.</w:t>
      </w:r>
      <w:r w:rsidR="00C01995">
        <w:rPr>
          <w:szCs w:val="28"/>
        </w:rPr>
        <w:t>12</w:t>
      </w:r>
      <w:r w:rsidRPr="005C4BE1">
        <w:rPr>
          <w:szCs w:val="28"/>
        </w:rPr>
        <w:t>.20</w:t>
      </w:r>
      <w:r w:rsidR="00C01995">
        <w:rPr>
          <w:szCs w:val="28"/>
        </w:rPr>
        <w:t>01</w:t>
      </w:r>
      <w:r w:rsidRPr="00DB7D8C">
        <w:rPr>
          <w:szCs w:val="28"/>
        </w:rPr>
        <w:t xml:space="preserve">; опубл. </w:t>
      </w:r>
      <w:r w:rsidR="00C01995">
        <w:rPr>
          <w:szCs w:val="28"/>
        </w:rPr>
        <w:t>27</w:t>
      </w:r>
      <w:r w:rsidRPr="005C4BE1">
        <w:rPr>
          <w:szCs w:val="28"/>
        </w:rPr>
        <w:t>.0</w:t>
      </w:r>
      <w:r w:rsidR="00C01995">
        <w:rPr>
          <w:szCs w:val="28"/>
        </w:rPr>
        <w:t>8</w:t>
      </w:r>
      <w:r w:rsidRPr="005C4BE1">
        <w:rPr>
          <w:szCs w:val="28"/>
        </w:rPr>
        <w:t>.20</w:t>
      </w:r>
      <w:r w:rsidR="00C01995">
        <w:rPr>
          <w:szCs w:val="28"/>
        </w:rPr>
        <w:t>03</w:t>
      </w:r>
      <w:r w:rsidRPr="00DB7D8C">
        <w:rPr>
          <w:szCs w:val="28"/>
        </w:rPr>
        <w:t xml:space="preserve">, Бюл. № </w:t>
      </w:r>
      <w:r>
        <w:rPr>
          <w:szCs w:val="28"/>
        </w:rPr>
        <w:t>34</w:t>
      </w:r>
      <w:r w:rsidRPr="00DB7D8C">
        <w:rPr>
          <w:szCs w:val="28"/>
        </w:rPr>
        <w:t xml:space="preserve">. - </w:t>
      </w:r>
      <w:r>
        <w:rPr>
          <w:szCs w:val="28"/>
        </w:rPr>
        <w:t>44</w:t>
      </w:r>
      <w:r w:rsidRPr="00DB7D8C">
        <w:rPr>
          <w:szCs w:val="28"/>
        </w:rPr>
        <w:t xml:space="preserve"> с.</w:t>
      </w:r>
    </w:p>
    <w:p w:rsidR="00C01995" w:rsidRPr="00BB399B" w:rsidRDefault="00C01995" w:rsidP="00C01995">
      <w:pPr>
        <w:pStyle w:val="a3"/>
        <w:numPr>
          <w:ilvl w:val="0"/>
          <w:numId w:val="7"/>
        </w:numPr>
      </w:pPr>
      <w:r w:rsidRPr="00BB399B">
        <w:t>Альбом диаграмм «σ</w:t>
      </w:r>
      <w:r w:rsidRPr="00BB399B">
        <w:rPr>
          <w:lang w:val="en-US"/>
        </w:rPr>
        <w:t>i</w:t>
      </w:r>
      <w:r w:rsidRPr="00BB399B">
        <w:t xml:space="preserve"> – ε</w:t>
      </w:r>
      <w:r w:rsidRPr="00BB399B">
        <w:rPr>
          <w:vertAlign w:val="subscript"/>
          <w:lang w:val="en-US"/>
        </w:rPr>
        <w:t>i</w:t>
      </w:r>
      <w:r w:rsidRPr="00BB399B">
        <w:t>»/ Балт. гос. техн. ун-т. – СПб., 2010. – 78 с.</w:t>
      </w:r>
    </w:p>
    <w:p w:rsidR="007828D6" w:rsidRPr="007828D6" w:rsidRDefault="007828D6" w:rsidP="00C01995">
      <w:pPr>
        <w:pStyle w:val="a3"/>
      </w:pPr>
    </w:p>
    <w:p w:rsidR="007828D6" w:rsidRDefault="007828D6">
      <w:pPr>
        <w:spacing w:after="200" w:line="276" w:lineRule="auto"/>
        <w:jc w:val="left"/>
      </w:pPr>
      <w:r>
        <w:br w:type="page"/>
      </w:r>
    </w:p>
    <w:p w:rsidR="00E16222" w:rsidRDefault="00E16222" w:rsidP="002335F9">
      <w:pPr>
        <w:pStyle w:val="1"/>
      </w:pPr>
      <w:bookmarkStart w:id="6" w:name="_Toc531783529"/>
      <w:r>
        <w:lastRenderedPageBreak/>
        <w:t>Приложение А. Чертёж детали</w:t>
      </w:r>
      <w:bookmarkEnd w:id="6"/>
    </w:p>
    <w:p w:rsidR="00E16222" w:rsidRPr="00E16222" w:rsidRDefault="00E16222" w:rsidP="00E16222"/>
    <w:p w:rsidR="00E16222" w:rsidRDefault="00D47C3F" w:rsidP="00E16222">
      <w:r>
        <w:pict>
          <v:shape id="_x0000_i1035" type="#_x0000_t75" style="width:466.6pt;height:660.15pt">
            <v:imagedata r:id="rId19" o:title="ИЮКЛ"/>
          </v:shape>
        </w:pict>
      </w:r>
    </w:p>
    <w:p w:rsidR="004A5CA3" w:rsidRDefault="004A5CA3" w:rsidP="004A5CA3">
      <w:pPr>
        <w:pStyle w:val="1"/>
      </w:pPr>
      <w:bookmarkStart w:id="7" w:name="_Toc531783530"/>
      <w:r>
        <w:lastRenderedPageBreak/>
        <w:t xml:space="preserve">Приложение </w:t>
      </w:r>
      <w:r w:rsidR="00DA2E8D">
        <w:t>Б</w:t>
      </w:r>
      <w:r>
        <w:t>. Чертёж штампа</w:t>
      </w:r>
      <w:bookmarkEnd w:id="7"/>
    </w:p>
    <w:p w:rsidR="004A5CA3" w:rsidRDefault="004A5CA3" w:rsidP="004A5CA3"/>
    <w:p w:rsidR="004A5CA3" w:rsidRPr="004A5CA3" w:rsidRDefault="00D47C3F" w:rsidP="004A5CA3">
      <w:r>
        <w:pict>
          <v:shape id="_x0000_i1036" type="#_x0000_t75" style="width:468.45pt;height:661.1pt">
            <v:imagedata r:id="rId20" o:title="штамп ду32"/>
          </v:shape>
        </w:pict>
      </w:r>
    </w:p>
    <w:sectPr w:rsidR="004A5CA3" w:rsidRPr="004A5CA3" w:rsidSect="004A5CA3">
      <w:footerReference w:type="default" r:id="rId21"/>
      <w:pgSz w:w="11906" w:h="16838"/>
      <w:pgMar w:top="1134" w:right="850" w:bottom="1134" w:left="1701" w:header="708" w:footer="708" w:gutter="0"/>
      <w:pgNumType w:start="2"/>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63D3F" w:rsidRDefault="00963D3F" w:rsidP="004A5CA3">
      <w:pPr>
        <w:spacing w:line="240" w:lineRule="auto"/>
      </w:pPr>
      <w:r>
        <w:separator/>
      </w:r>
    </w:p>
  </w:endnote>
  <w:endnote w:type="continuationSeparator" w:id="1">
    <w:p w:rsidR="00963D3F" w:rsidRDefault="00963D3F" w:rsidP="004A5CA3">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6045063"/>
      <w:docPartObj>
        <w:docPartGallery w:val="Page Numbers (Bottom of Page)"/>
        <w:docPartUnique/>
      </w:docPartObj>
    </w:sdtPr>
    <w:sdtContent>
      <w:p w:rsidR="00297DD2" w:rsidRDefault="00297DD2" w:rsidP="004A5CA3">
        <w:pPr>
          <w:pStyle w:val="a6"/>
          <w:jc w:val="center"/>
        </w:pPr>
        <w:fldSimple w:instr=" PAGE   \* MERGEFORMAT ">
          <w:r w:rsidR="004957E1">
            <w:rPr>
              <w:noProof/>
            </w:rPr>
            <w:t>7</w:t>
          </w:r>
        </w:fldSimple>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63D3F" w:rsidRDefault="00963D3F" w:rsidP="004A5CA3">
      <w:pPr>
        <w:spacing w:line="240" w:lineRule="auto"/>
      </w:pPr>
      <w:r>
        <w:separator/>
      </w:r>
    </w:p>
  </w:footnote>
  <w:footnote w:type="continuationSeparator" w:id="1">
    <w:p w:rsidR="00963D3F" w:rsidRDefault="00963D3F" w:rsidP="004A5CA3">
      <w:pPr>
        <w:spacing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E92D00"/>
    <w:multiLevelType w:val="hybridMultilevel"/>
    <w:tmpl w:val="1F02135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149F47F3"/>
    <w:multiLevelType w:val="hybridMultilevel"/>
    <w:tmpl w:val="EF06618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8721028"/>
    <w:multiLevelType w:val="hybridMultilevel"/>
    <w:tmpl w:val="097AC774"/>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
    <w:nsid w:val="3BC10E4B"/>
    <w:multiLevelType w:val="hybridMultilevel"/>
    <w:tmpl w:val="54940D5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4473352E"/>
    <w:multiLevelType w:val="hybridMultilevel"/>
    <w:tmpl w:val="3C1443E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51417990"/>
    <w:multiLevelType w:val="hybridMultilevel"/>
    <w:tmpl w:val="B78862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623F45BC"/>
    <w:multiLevelType w:val="hybridMultilevel"/>
    <w:tmpl w:val="0F08F03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68A71985"/>
    <w:multiLevelType w:val="hybridMultilevel"/>
    <w:tmpl w:val="911A22B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6"/>
  </w:num>
  <w:num w:numId="3">
    <w:abstractNumId w:val="1"/>
  </w:num>
  <w:num w:numId="4">
    <w:abstractNumId w:val="7"/>
  </w:num>
  <w:num w:numId="5">
    <w:abstractNumId w:val="5"/>
  </w:num>
  <w:num w:numId="6">
    <w:abstractNumId w:val="2"/>
  </w:num>
  <w:num w:numId="7">
    <w:abstractNumId w:val="4"/>
  </w:num>
  <w:num w:numId="8">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defaultTabStop w:val="708"/>
  <w:characterSpacingControl w:val="doNotCompress"/>
  <w:footnotePr>
    <w:footnote w:id="0"/>
    <w:footnote w:id="1"/>
  </w:footnotePr>
  <w:endnotePr>
    <w:endnote w:id="0"/>
    <w:endnote w:id="1"/>
  </w:endnotePr>
  <w:compat>
    <w:useFELayout/>
  </w:compat>
  <w:rsids>
    <w:rsidRoot w:val="00572600"/>
    <w:rsid w:val="00076390"/>
    <w:rsid w:val="000C6DE7"/>
    <w:rsid w:val="00126FFE"/>
    <w:rsid w:val="0015721F"/>
    <w:rsid w:val="00161531"/>
    <w:rsid w:val="00194211"/>
    <w:rsid w:val="001A6B3C"/>
    <w:rsid w:val="001E38CB"/>
    <w:rsid w:val="002010D9"/>
    <w:rsid w:val="002335F9"/>
    <w:rsid w:val="00247014"/>
    <w:rsid w:val="002637B2"/>
    <w:rsid w:val="0027273E"/>
    <w:rsid w:val="00297DD2"/>
    <w:rsid w:val="002A3865"/>
    <w:rsid w:val="002F6EED"/>
    <w:rsid w:val="003007D3"/>
    <w:rsid w:val="00302A27"/>
    <w:rsid w:val="003325A2"/>
    <w:rsid w:val="004043CC"/>
    <w:rsid w:val="00465B22"/>
    <w:rsid w:val="004957E1"/>
    <w:rsid w:val="004A4FD0"/>
    <w:rsid w:val="004A5CA3"/>
    <w:rsid w:val="004E70B3"/>
    <w:rsid w:val="004F1DD9"/>
    <w:rsid w:val="005309AC"/>
    <w:rsid w:val="00572600"/>
    <w:rsid w:val="005C1BBB"/>
    <w:rsid w:val="006113A6"/>
    <w:rsid w:val="006279A2"/>
    <w:rsid w:val="006D6EEB"/>
    <w:rsid w:val="00704EB6"/>
    <w:rsid w:val="007540E4"/>
    <w:rsid w:val="007828D6"/>
    <w:rsid w:val="00872F70"/>
    <w:rsid w:val="00882C83"/>
    <w:rsid w:val="009629C0"/>
    <w:rsid w:val="00963D3F"/>
    <w:rsid w:val="009E6CC7"/>
    <w:rsid w:val="00AE05F0"/>
    <w:rsid w:val="00B5787B"/>
    <w:rsid w:val="00B9160D"/>
    <w:rsid w:val="00BA275C"/>
    <w:rsid w:val="00BE11A4"/>
    <w:rsid w:val="00C01995"/>
    <w:rsid w:val="00C55F6D"/>
    <w:rsid w:val="00C6010C"/>
    <w:rsid w:val="00C91F1E"/>
    <w:rsid w:val="00CC7B6C"/>
    <w:rsid w:val="00D20356"/>
    <w:rsid w:val="00D2560B"/>
    <w:rsid w:val="00D47C3F"/>
    <w:rsid w:val="00DA2E8D"/>
    <w:rsid w:val="00DB6D28"/>
    <w:rsid w:val="00E16222"/>
    <w:rsid w:val="00E56BBE"/>
    <w:rsid w:val="00EA5C7B"/>
    <w:rsid w:val="00EE28A6"/>
    <w:rsid w:val="00FB29E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72600"/>
    <w:pPr>
      <w:spacing w:after="0" w:line="360" w:lineRule="auto"/>
      <w:jc w:val="both"/>
    </w:pPr>
    <w:rPr>
      <w:rFonts w:ascii="Times New Roman" w:hAnsi="Times New Roman"/>
      <w:sz w:val="28"/>
    </w:rPr>
  </w:style>
  <w:style w:type="paragraph" w:styleId="1">
    <w:name w:val="heading 1"/>
    <w:basedOn w:val="a"/>
    <w:next w:val="a"/>
    <w:link w:val="10"/>
    <w:uiPriority w:val="9"/>
    <w:qFormat/>
    <w:rsid w:val="00572600"/>
    <w:pPr>
      <w:keepNext/>
      <w:keepLines/>
      <w:jc w:val="center"/>
      <w:outlineLvl w:val="0"/>
    </w:pPr>
    <w:rPr>
      <w:rFonts w:eastAsiaTheme="majorEastAsia" w:cstheme="majorBidi"/>
      <w:bCs/>
      <w:caps/>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572600"/>
    <w:rPr>
      <w:rFonts w:ascii="Times New Roman" w:eastAsiaTheme="majorEastAsia" w:hAnsi="Times New Roman" w:cstheme="majorBidi"/>
      <w:bCs/>
      <w:caps/>
      <w:sz w:val="28"/>
      <w:szCs w:val="28"/>
    </w:rPr>
  </w:style>
  <w:style w:type="paragraph" w:styleId="a3">
    <w:name w:val="List Paragraph"/>
    <w:basedOn w:val="a"/>
    <w:uiPriority w:val="34"/>
    <w:qFormat/>
    <w:rsid w:val="00572600"/>
    <w:pPr>
      <w:ind w:left="720"/>
      <w:contextualSpacing/>
    </w:pPr>
  </w:style>
  <w:style w:type="paragraph" w:styleId="a4">
    <w:name w:val="header"/>
    <w:basedOn w:val="a"/>
    <w:link w:val="a5"/>
    <w:uiPriority w:val="99"/>
    <w:semiHidden/>
    <w:unhideWhenUsed/>
    <w:rsid w:val="004A5CA3"/>
    <w:pPr>
      <w:tabs>
        <w:tab w:val="center" w:pos="4677"/>
        <w:tab w:val="right" w:pos="9355"/>
      </w:tabs>
      <w:spacing w:line="240" w:lineRule="auto"/>
    </w:pPr>
  </w:style>
  <w:style w:type="character" w:customStyle="1" w:styleId="a5">
    <w:name w:val="Верхний колонтитул Знак"/>
    <w:basedOn w:val="a0"/>
    <w:link w:val="a4"/>
    <w:uiPriority w:val="99"/>
    <w:semiHidden/>
    <w:rsid w:val="004A5CA3"/>
    <w:rPr>
      <w:rFonts w:ascii="Times New Roman" w:hAnsi="Times New Roman"/>
      <w:sz w:val="28"/>
    </w:rPr>
  </w:style>
  <w:style w:type="paragraph" w:styleId="a6">
    <w:name w:val="footer"/>
    <w:basedOn w:val="a"/>
    <w:link w:val="a7"/>
    <w:uiPriority w:val="99"/>
    <w:unhideWhenUsed/>
    <w:rsid w:val="004A5CA3"/>
    <w:pPr>
      <w:tabs>
        <w:tab w:val="center" w:pos="4677"/>
        <w:tab w:val="right" w:pos="9355"/>
      </w:tabs>
      <w:spacing w:line="240" w:lineRule="auto"/>
    </w:pPr>
  </w:style>
  <w:style w:type="character" w:customStyle="1" w:styleId="a7">
    <w:name w:val="Нижний колонтитул Знак"/>
    <w:basedOn w:val="a0"/>
    <w:link w:val="a6"/>
    <w:uiPriority w:val="99"/>
    <w:rsid w:val="004A5CA3"/>
    <w:rPr>
      <w:rFonts w:ascii="Times New Roman" w:hAnsi="Times New Roman"/>
      <w:sz w:val="28"/>
    </w:rPr>
  </w:style>
  <w:style w:type="paragraph" w:styleId="a8">
    <w:name w:val="TOC Heading"/>
    <w:basedOn w:val="1"/>
    <w:next w:val="a"/>
    <w:uiPriority w:val="39"/>
    <w:semiHidden/>
    <w:unhideWhenUsed/>
    <w:qFormat/>
    <w:rsid w:val="004A5CA3"/>
    <w:pPr>
      <w:spacing w:before="480" w:line="276" w:lineRule="auto"/>
      <w:jc w:val="left"/>
      <w:outlineLvl w:val="9"/>
    </w:pPr>
    <w:rPr>
      <w:rFonts w:asciiTheme="majorHAnsi" w:hAnsiTheme="majorHAnsi"/>
      <w:b/>
      <w:caps w:val="0"/>
      <w:color w:val="365F91" w:themeColor="accent1" w:themeShade="BF"/>
      <w:lang w:eastAsia="en-US"/>
    </w:rPr>
  </w:style>
  <w:style w:type="paragraph" w:styleId="11">
    <w:name w:val="toc 1"/>
    <w:basedOn w:val="a"/>
    <w:next w:val="a"/>
    <w:autoRedefine/>
    <w:uiPriority w:val="39"/>
    <w:unhideWhenUsed/>
    <w:rsid w:val="004A5CA3"/>
    <w:pPr>
      <w:spacing w:after="100"/>
    </w:pPr>
  </w:style>
  <w:style w:type="character" w:styleId="a9">
    <w:name w:val="Hyperlink"/>
    <w:basedOn w:val="a0"/>
    <w:uiPriority w:val="99"/>
    <w:unhideWhenUsed/>
    <w:rsid w:val="004A5CA3"/>
    <w:rPr>
      <w:color w:val="0000FF" w:themeColor="hyperlink"/>
      <w:u w:val="single"/>
    </w:rPr>
  </w:style>
  <w:style w:type="paragraph" w:styleId="aa">
    <w:name w:val="Balloon Text"/>
    <w:basedOn w:val="a"/>
    <w:link w:val="ab"/>
    <w:uiPriority w:val="99"/>
    <w:semiHidden/>
    <w:unhideWhenUsed/>
    <w:rsid w:val="004A5CA3"/>
    <w:pPr>
      <w:spacing w:line="240" w:lineRule="auto"/>
    </w:pPr>
    <w:rPr>
      <w:rFonts w:ascii="Tahoma" w:hAnsi="Tahoma" w:cs="Tahoma"/>
      <w:sz w:val="16"/>
      <w:szCs w:val="16"/>
    </w:rPr>
  </w:style>
  <w:style w:type="character" w:customStyle="1" w:styleId="ab">
    <w:name w:val="Текст выноски Знак"/>
    <w:basedOn w:val="a0"/>
    <w:link w:val="aa"/>
    <w:uiPriority w:val="99"/>
    <w:semiHidden/>
    <w:rsid w:val="004A5CA3"/>
    <w:rPr>
      <w:rFonts w:ascii="Tahoma" w:hAnsi="Tahoma" w:cs="Tahoma"/>
      <w:sz w:val="16"/>
      <w:szCs w:val="16"/>
    </w:rPr>
  </w:style>
  <w:style w:type="character" w:styleId="ac">
    <w:name w:val="annotation reference"/>
    <w:basedOn w:val="a0"/>
    <w:uiPriority w:val="99"/>
    <w:semiHidden/>
    <w:unhideWhenUsed/>
    <w:rsid w:val="00AE05F0"/>
    <w:rPr>
      <w:sz w:val="16"/>
      <w:szCs w:val="16"/>
    </w:rPr>
  </w:style>
  <w:style w:type="paragraph" w:styleId="ad">
    <w:name w:val="annotation text"/>
    <w:basedOn w:val="a"/>
    <w:link w:val="ae"/>
    <w:uiPriority w:val="99"/>
    <w:semiHidden/>
    <w:unhideWhenUsed/>
    <w:rsid w:val="00AE05F0"/>
    <w:pPr>
      <w:spacing w:line="240" w:lineRule="auto"/>
    </w:pPr>
    <w:rPr>
      <w:sz w:val="20"/>
      <w:szCs w:val="20"/>
    </w:rPr>
  </w:style>
  <w:style w:type="character" w:customStyle="1" w:styleId="ae">
    <w:name w:val="Текст примечания Знак"/>
    <w:basedOn w:val="a0"/>
    <w:link w:val="ad"/>
    <w:uiPriority w:val="99"/>
    <w:semiHidden/>
    <w:rsid w:val="00AE05F0"/>
    <w:rPr>
      <w:rFonts w:ascii="Times New Roman" w:hAnsi="Times New Roman"/>
      <w:sz w:val="20"/>
      <w:szCs w:val="20"/>
    </w:rPr>
  </w:style>
  <w:style w:type="paragraph" w:styleId="af">
    <w:name w:val="annotation subject"/>
    <w:basedOn w:val="ad"/>
    <w:next w:val="ad"/>
    <w:link w:val="af0"/>
    <w:uiPriority w:val="99"/>
    <w:semiHidden/>
    <w:unhideWhenUsed/>
    <w:rsid w:val="00AE05F0"/>
    <w:rPr>
      <w:b/>
      <w:bCs/>
    </w:rPr>
  </w:style>
  <w:style w:type="character" w:customStyle="1" w:styleId="af0">
    <w:name w:val="Тема примечания Знак"/>
    <w:basedOn w:val="ae"/>
    <w:link w:val="af"/>
    <w:uiPriority w:val="99"/>
    <w:semiHidden/>
    <w:rsid w:val="00AE05F0"/>
    <w:rPr>
      <w:b/>
      <w:bCs/>
    </w:rPr>
  </w:style>
  <w:style w:type="table" w:styleId="af1">
    <w:name w:val="Table Grid"/>
    <w:basedOn w:val="a1"/>
    <w:uiPriority w:val="59"/>
    <w:rsid w:val="006D6EEB"/>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15943158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B7F6B4-608F-4B7F-9C82-B591822EA7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86</TotalTime>
  <Pages>16</Pages>
  <Words>1481</Words>
  <Characters>8446</Characters>
  <Application>Microsoft Office Word</Application>
  <DocSecurity>0</DocSecurity>
  <Lines>70</Lines>
  <Paragraphs>19</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9908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Илья Яковлев</dc:creator>
  <cp:lastModifiedBy>Илья Яковлев</cp:lastModifiedBy>
  <cp:revision>23</cp:revision>
  <dcterms:created xsi:type="dcterms:W3CDTF">2018-12-02T13:13:00Z</dcterms:created>
  <dcterms:modified xsi:type="dcterms:W3CDTF">2018-12-05T11:30:00Z</dcterms:modified>
</cp:coreProperties>
</file>